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3512" w:rsidR="00DF1AC6" w:rsidP="3DD3D9C6" w:rsidRDefault="00E570EA" w14:paraId="1EDA3529" w14:textId="77777777">
      <w:pPr>
        <w:pStyle w:val="Nadpis1"/>
        <w:rPr>
          <w:noProof w:val="0"/>
          <w:color w:val="auto"/>
          <w:lang w:val="cs-CZ"/>
        </w:rPr>
      </w:pPr>
      <w:r w:rsidRPr="3DD3D9C6" w:rsidR="00E570EA">
        <w:rPr>
          <w:noProof w:val="0"/>
          <w:color w:val="auto"/>
          <w:lang w:val="cs-CZ"/>
        </w:rPr>
        <w:t>Velká</w:t>
      </w:r>
      <w:r w:rsidRPr="3DD3D9C6" w:rsidR="00E570EA">
        <w:rPr>
          <w:noProof w:val="0"/>
          <w:color w:val="auto"/>
          <w:lang w:val="cs-CZ"/>
        </w:rPr>
        <w:t xml:space="preserve"> </w:t>
      </w:r>
      <w:r w:rsidRPr="3DD3D9C6" w:rsidR="00E570EA">
        <w:rPr>
          <w:noProof w:val="0"/>
          <w:color w:val="auto"/>
          <w:lang w:val="cs-CZ"/>
        </w:rPr>
        <w:t>novela</w:t>
      </w:r>
      <w:r w:rsidRPr="3DD3D9C6" w:rsidR="00E570EA">
        <w:rPr>
          <w:noProof w:val="0"/>
          <w:color w:val="auto"/>
          <w:lang w:val="cs-CZ"/>
        </w:rPr>
        <w:t xml:space="preserve"> </w:t>
      </w:r>
      <w:r w:rsidRPr="3DD3D9C6" w:rsidR="00E570EA">
        <w:rPr>
          <w:noProof w:val="0"/>
          <w:color w:val="auto"/>
          <w:lang w:val="cs-CZ"/>
        </w:rPr>
        <w:t>školského</w:t>
      </w:r>
      <w:r w:rsidRPr="3DD3D9C6" w:rsidR="00E570EA">
        <w:rPr>
          <w:noProof w:val="0"/>
          <w:color w:val="auto"/>
          <w:lang w:val="cs-CZ"/>
        </w:rPr>
        <w:t xml:space="preserve"> </w:t>
      </w:r>
      <w:r w:rsidRPr="3DD3D9C6" w:rsidR="00E570EA">
        <w:rPr>
          <w:noProof w:val="0"/>
          <w:color w:val="auto"/>
          <w:lang w:val="cs-CZ"/>
        </w:rPr>
        <w:t>zákona</w:t>
      </w:r>
      <w:r w:rsidRPr="3DD3D9C6" w:rsidR="00E570EA">
        <w:rPr>
          <w:noProof w:val="0"/>
          <w:color w:val="auto"/>
          <w:lang w:val="cs-CZ"/>
        </w:rPr>
        <w:t xml:space="preserve">: </w:t>
      </w:r>
      <w:r w:rsidRPr="3DD3D9C6" w:rsidR="00E570EA">
        <w:rPr>
          <w:noProof w:val="0"/>
          <w:color w:val="auto"/>
          <w:lang w:val="cs-CZ"/>
        </w:rPr>
        <w:t>přehled</w:t>
      </w:r>
      <w:r w:rsidRPr="3DD3D9C6" w:rsidR="00E570EA">
        <w:rPr>
          <w:noProof w:val="0"/>
          <w:color w:val="auto"/>
          <w:lang w:val="cs-CZ"/>
        </w:rPr>
        <w:t xml:space="preserve"> </w:t>
      </w:r>
      <w:r w:rsidRPr="3DD3D9C6" w:rsidR="00E570EA">
        <w:rPr>
          <w:noProof w:val="0"/>
          <w:color w:val="auto"/>
          <w:lang w:val="cs-CZ"/>
        </w:rPr>
        <w:t>změn</w:t>
      </w:r>
      <w:r w:rsidRPr="3DD3D9C6" w:rsidR="00E570EA">
        <w:rPr>
          <w:noProof w:val="0"/>
          <w:color w:val="auto"/>
          <w:lang w:val="cs-CZ"/>
        </w:rPr>
        <w:t xml:space="preserve"> </w:t>
      </w:r>
      <w:r w:rsidRPr="3DD3D9C6" w:rsidR="00E570EA">
        <w:rPr>
          <w:noProof w:val="0"/>
          <w:color w:val="auto"/>
          <w:lang w:val="cs-CZ"/>
        </w:rPr>
        <w:t>účinných</w:t>
      </w:r>
      <w:r w:rsidRPr="3DD3D9C6" w:rsidR="00E570EA">
        <w:rPr>
          <w:noProof w:val="0"/>
          <w:color w:val="auto"/>
          <w:lang w:val="cs-CZ"/>
        </w:rPr>
        <w:t xml:space="preserve"> od 1. 1. 2026</w:t>
      </w:r>
    </w:p>
    <w:p w:rsidR="00E33512" w:rsidP="35CB49E0" w:rsidRDefault="00E33512" w14:paraId="445DE353" w14:noSpellErr="1" w14:textId="77A596CE">
      <w:pPr>
        <w:rPr>
          <w:i w:val="1"/>
          <w:iCs w:val="1"/>
          <w:noProof w:val="0"/>
          <w:lang w:val="cs-CZ"/>
        </w:rPr>
      </w:pPr>
      <w:r w:rsidRPr="35CB49E0" w:rsidR="00E33512">
        <w:rPr>
          <w:i w:val="1"/>
          <w:iCs w:val="1"/>
          <w:noProof w:val="0"/>
          <w:lang w:val="cs-CZ"/>
        </w:rPr>
        <w:t xml:space="preserve">Od 1. </w:t>
      </w:r>
      <w:r w:rsidRPr="35CB49E0" w:rsidR="00E33512">
        <w:rPr>
          <w:i w:val="1"/>
          <w:iCs w:val="1"/>
          <w:noProof w:val="0"/>
          <w:lang w:val="cs-CZ"/>
        </w:rPr>
        <w:t>ledna</w:t>
      </w:r>
      <w:r w:rsidRPr="35CB49E0" w:rsidR="00E33512">
        <w:rPr>
          <w:i w:val="1"/>
          <w:iCs w:val="1"/>
          <w:noProof w:val="0"/>
          <w:lang w:val="cs-CZ"/>
        </w:rPr>
        <w:t xml:space="preserve"> 2026 </w:t>
      </w:r>
      <w:r w:rsidRPr="35CB49E0" w:rsidR="00E33512">
        <w:rPr>
          <w:i w:val="1"/>
          <w:iCs w:val="1"/>
          <w:noProof w:val="0"/>
          <w:lang w:val="cs-CZ"/>
        </w:rPr>
        <w:t>nabývá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účinnosti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významná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část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tzv</w:t>
      </w:r>
      <w:r w:rsidRPr="35CB49E0" w:rsidR="00E33512">
        <w:rPr>
          <w:i w:val="1"/>
          <w:iCs w:val="1"/>
          <w:noProof w:val="0"/>
          <w:lang w:val="cs-CZ"/>
        </w:rPr>
        <w:t xml:space="preserve">. </w:t>
      </w:r>
      <w:r w:rsidRPr="35CB49E0" w:rsidR="00E33512">
        <w:rPr>
          <w:i w:val="1"/>
          <w:iCs w:val="1"/>
          <w:noProof w:val="0"/>
          <w:lang w:val="cs-CZ"/>
        </w:rPr>
        <w:t>velké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novely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školského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zákona</w:t>
      </w:r>
      <w:r w:rsidRPr="35CB49E0" w:rsidR="00E33512">
        <w:rPr>
          <w:i w:val="1"/>
          <w:iCs w:val="1"/>
          <w:noProof w:val="0"/>
          <w:lang w:val="cs-CZ"/>
        </w:rPr>
        <w:t xml:space="preserve">. S </w:t>
      </w:r>
      <w:r w:rsidRPr="35CB49E0" w:rsidR="00E33512">
        <w:rPr>
          <w:i w:val="1"/>
          <w:iCs w:val="1"/>
          <w:noProof w:val="0"/>
          <w:lang w:val="cs-CZ"/>
        </w:rPr>
        <w:t>ohledem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na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blížící</w:t>
      </w:r>
      <w:r w:rsidRPr="35CB49E0" w:rsidR="00E33512">
        <w:rPr>
          <w:i w:val="1"/>
          <w:iCs w:val="1"/>
          <w:noProof w:val="0"/>
          <w:lang w:val="cs-CZ"/>
        </w:rPr>
        <w:t xml:space="preserve"> se </w:t>
      </w:r>
      <w:r w:rsidRPr="35CB49E0" w:rsidR="00E33512">
        <w:rPr>
          <w:i w:val="1"/>
          <w:iCs w:val="1"/>
          <w:noProof w:val="0"/>
          <w:lang w:val="cs-CZ"/>
        </w:rPr>
        <w:t>u</w:t>
      </w:r>
      <w:r w:rsidRPr="35CB49E0" w:rsidR="346C79E7">
        <w:rPr>
          <w:i w:val="1"/>
          <w:iCs w:val="1"/>
          <w:noProof w:val="0"/>
          <w:lang w:val="cs-CZ"/>
        </w:rPr>
        <w:t>vedení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změn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78632E50">
        <w:rPr>
          <w:i w:val="1"/>
          <w:iCs w:val="1"/>
          <w:noProof w:val="0"/>
          <w:lang w:val="cs-CZ"/>
        </w:rPr>
        <w:t>do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prax</w:t>
      </w:r>
      <w:r w:rsidRPr="35CB49E0" w:rsidR="25FBC013">
        <w:rPr>
          <w:i w:val="1"/>
          <w:iCs w:val="1"/>
          <w:noProof w:val="0"/>
          <w:lang w:val="cs-CZ"/>
        </w:rPr>
        <w:t>e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přinášíme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přehled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hlavních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oblastí</w:t>
      </w:r>
      <w:r w:rsidRPr="35CB49E0" w:rsidR="00E33512">
        <w:rPr>
          <w:i w:val="1"/>
          <w:iCs w:val="1"/>
          <w:noProof w:val="0"/>
          <w:lang w:val="cs-CZ"/>
        </w:rPr>
        <w:t xml:space="preserve">, </w:t>
      </w:r>
      <w:r w:rsidRPr="35CB49E0" w:rsidR="00E33512">
        <w:rPr>
          <w:i w:val="1"/>
          <w:iCs w:val="1"/>
          <w:noProof w:val="0"/>
          <w:lang w:val="cs-CZ"/>
        </w:rPr>
        <w:t>kterých</w:t>
      </w:r>
      <w:r w:rsidRPr="35CB49E0" w:rsidR="00E33512">
        <w:rPr>
          <w:i w:val="1"/>
          <w:iCs w:val="1"/>
          <w:noProof w:val="0"/>
          <w:lang w:val="cs-CZ"/>
        </w:rPr>
        <w:t xml:space="preserve"> se </w:t>
      </w:r>
      <w:r w:rsidRPr="35CB49E0" w:rsidR="00E33512">
        <w:rPr>
          <w:i w:val="1"/>
          <w:iCs w:val="1"/>
          <w:noProof w:val="0"/>
          <w:lang w:val="cs-CZ"/>
        </w:rPr>
        <w:t>účinnost</w:t>
      </w:r>
      <w:r w:rsidRPr="35CB49E0" w:rsidR="00E33512">
        <w:rPr>
          <w:i w:val="1"/>
          <w:iCs w:val="1"/>
          <w:noProof w:val="0"/>
          <w:lang w:val="cs-CZ"/>
        </w:rPr>
        <w:t xml:space="preserve"> k 1. 1. 2026 </w:t>
      </w:r>
      <w:r w:rsidRPr="35CB49E0" w:rsidR="00E33512">
        <w:rPr>
          <w:i w:val="1"/>
          <w:iCs w:val="1"/>
          <w:noProof w:val="0"/>
          <w:lang w:val="cs-CZ"/>
        </w:rPr>
        <w:t>týká</w:t>
      </w:r>
      <w:r w:rsidRPr="35CB49E0" w:rsidR="00E33512">
        <w:rPr>
          <w:i w:val="1"/>
          <w:iCs w:val="1"/>
          <w:noProof w:val="0"/>
          <w:lang w:val="cs-CZ"/>
        </w:rPr>
        <w:t xml:space="preserve">. U </w:t>
      </w:r>
      <w:r w:rsidRPr="35CB49E0" w:rsidR="00E33512">
        <w:rPr>
          <w:i w:val="1"/>
          <w:iCs w:val="1"/>
          <w:noProof w:val="0"/>
          <w:lang w:val="cs-CZ"/>
        </w:rPr>
        <w:t>každého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tématu</w:t>
      </w:r>
      <w:r w:rsidRPr="35CB49E0" w:rsidR="00E33512">
        <w:rPr>
          <w:i w:val="1"/>
          <w:iCs w:val="1"/>
          <w:noProof w:val="0"/>
          <w:lang w:val="cs-CZ"/>
        </w:rPr>
        <w:t xml:space="preserve"> je </w:t>
      </w:r>
      <w:r w:rsidRPr="35CB49E0" w:rsidR="00E33512">
        <w:rPr>
          <w:i w:val="1"/>
          <w:iCs w:val="1"/>
          <w:noProof w:val="0"/>
          <w:lang w:val="cs-CZ"/>
        </w:rPr>
        <w:t>uveden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stručný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popis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dopadu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a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odkaz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na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příslušné</w:t>
      </w:r>
      <w:r w:rsidRPr="35CB49E0" w:rsidR="00E33512">
        <w:rPr>
          <w:i w:val="1"/>
          <w:iCs w:val="1"/>
          <w:noProof w:val="0"/>
          <w:lang w:val="cs-CZ"/>
        </w:rPr>
        <w:t xml:space="preserve"> </w:t>
      </w:r>
      <w:r w:rsidRPr="35CB49E0" w:rsidR="00E33512">
        <w:rPr>
          <w:i w:val="1"/>
          <w:iCs w:val="1"/>
          <w:noProof w:val="0"/>
          <w:lang w:val="cs-CZ"/>
        </w:rPr>
        <w:t>podklady</w:t>
      </w:r>
      <w:r w:rsidRPr="35CB49E0" w:rsidR="00E33512">
        <w:rPr>
          <w:i w:val="1"/>
          <w:iCs w:val="1"/>
          <w:noProof w:val="0"/>
          <w:lang w:val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DF1AC6" w:rsidTr="27B99B6A" w14:paraId="78AE1AEB" w14:textId="77777777">
        <w:tc>
          <w:tcPr>
            <w:tcW w:w="2880" w:type="dxa"/>
            <w:tcMar/>
          </w:tcPr>
          <w:p w:rsidR="00DF1AC6" w:rsidP="3DD3D9C6" w:rsidRDefault="00E570EA" w14:paraId="1DCDDCC7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 xml:space="preserve">Oblast </w:t>
            </w:r>
            <w:r w:rsidRPr="3DD3D9C6" w:rsidR="00E570EA">
              <w:rPr>
                <w:noProof w:val="0"/>
                <w:lang w:val="cs-CZ"/>
              </w:rPr>
              <w:t>změny</w:t>
            </w:r>
          </w:p>
        </w:tc>
        <w:tc>
          <w:tcPr>
            <w:tcW w:w="2880" w:type="dxa"/>
            <w:tcMar/>
          </w:tcPr>
          <w:p w:rsidR="00DF1AC6" w:rsidP="3DD3D9C6" w:rsidRDefault="00E570EA" w14:paraId="7D9B74FD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 xml:space="preserve">Co se od 1. 1. 2026 </w:t>
            </w:r>
            <w:r w:rsidRPr="3DD3D9C6" w:rsidR="00E570EA">
              <w:rPr>
                <w:noProof w:val="0"/>
                <w:lang w:val="cs-CZ"/>
              </w:rPr>
              <w:t>mění</w:t>
            </w:r>
            <w:r w:rsidRPr="3DD3D9C6" w:rsidR="00E570EA">
              <w:rPr>
                <w:noProof w:val="0"/>
                <w:lang w:val="cs-CZ"/>
              </w:rPr>
              <w:t xml:space="preserve"> / </w:t>
            </w:r>
            <w:r w:rsidRPr="3DD3D9C6" w:rsidR="00E570EA">
              <w:rPr>
                <w:noProof w:val="0"/>
                <w:lang w:val="cs-CZ"/>
              </w:rPr>
              <w:t>na</w:t>
            </w:r>
            <w:r w:rsidRPr="3DD3D9C6" w:rsidR="00E570EA">
              <w:rPr>
                <w:noProof w:val="0"/>
                <w:lang w:val="cs-CZ"/>
              </w:rPr>
              <w:t xml:space="preserve"> co se </w:t>
            </w:r>
            <w:r w:rsidRPr="3DD3D9C6" w:rsidR="00E570EA">
              <w:rPr>
                <w:noProof w:val="0"/>
                <w:lang w:val="cs-CZ"/>
              </w:rPr>
              <w:t>připravit</w:t>
            </w:r>
          </w:p>
        </w:tc>
        <w:tc>
          <w:tcPr>
            <w:tcW w:w="2880" w:type="dxa"/>
            <w:tcMar/>
          </w:tcPr>
          <w:p w:rsidR="00DF1AC6" w:rsidP="3DD3D9C6" w:rsidRDefault="00E570EA" w14:paraId="4FE3FEAD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Kde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najdete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podrobnosti</w:t>
            </w:r>
          </w:p>
        </w:tc>
      </w:tr>
      <w:tr w:rsidR="00DF1AC6" w:rsidTr="27B99B6A" w14:paraId="06E75280" w14:textId="77777777">
        <w:tc>
          <w:tcPr>
            <w:tcW w:w="2880" w:type="dxa"/>
            <w:tcMar/>
          </w:tcPr>
          <w:p w:rsidR="00DF1AC6" w:rsidP="3DD3D9C6" w:rsidRDefault="00E570EA" w14:paraId="4A4BB50A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Podpůrné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pozice</w:t>
            </w:r>
            <w:r w:rsidRPr="3DD3D9C6" w:rsidR="00E570EA">
              <w:rPr>
                <w:noProof w:val="0"/>
                <w:lang w:val="cs-CZ"/>
              </w:rPr>
              <w:t xml:space="preserve"> v </w:t>
            </w:r>
            <w:r w:rsidRPr="3DD3D9C6" w:rsidR="00E570EA">
              <w:rPr>
                <w:noProof w:val="0"/>
                <w:lang w:val="cs-CZ"/>
              </w:rPr>
              <w:t>základních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školách</w:t>
            </w:r>
          </w:p>
        </w:tc>
        <w:tc>
          <w:tcPr>
            <w:tcW w:w="2880" w:type="dxa"/>
            <w:tcMar/>
          </w:tcPr>
          <w:p w:rsidR="00DF1AC6" w:rsidP="3DD3D9C6" w:rsidRDefault="00E33512" w14:paraId="556D0A49" w14:textId="11086A9A">
            <w:pPr>
              <w:rPr>
                <w:noProof w:val="0"/>
                <w:lang w:val="cs-CZ"/>
              </w:rPr>
            </w:pPr>
            <w:r w:rsidRPr="3DD3D9C6" w:rsidR="00E33512">
              <w:rPr>
                <w:noProof w:val="0"/>
                <w:lang w:val="cs-CZ"/>
              </w:rPr>
              <w:t>Upravují</w:t>
            </w:r>
            <w:r w:rsidRPr="3DD3D9C6" w:rsidR="00E33512">
              <w:rPr>
                <w:noProof w:val="0"/>
                <w:lang w:val="cs-CZ"/>
              </w:rPr>
              <w:t xml:space="preserve"> se </w:t>
            </w:r>
            <w:r w:rsidRPr="3DD3D9C6" w:rsidR="00E33512">
              <w:rPr>
                <w:noProof w:val="0"/>
                <w:lang w:val="cs-CZ"/>
              </w:rPr>
              <w:t>možnosti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financování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školního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psychologa</w:t>
            </w:r>
            <w:r w:rsidRPr="3DD3D9C6" w:rsidR="00E33512">
              <w:rPr>
                <w:noProof w:val="0"/>
                <w:lang w:val="cs-CZ"/>
              </w:rPr>
              <w:t xml:space="preserve">, </w:t>
            </w:r>
            <w:r w:rsidRPr="3DD3D9C6" w:rsidR="00E33512">
              <w:rPr>
                <w:noProof w:val="0"/>
                <w:lang w:val="cs-CZ"/>
              </w:rPr>
              <w:t>speciálního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pedagoga</w:t>
            </w:r>
            <w:r w:rsidRPr="3DD3D9C6" w:rsidR="00E33512">
              <w:rPr>
                <w:noProof w:val="0"/>
                <w:lang w:val="cs-CZ"/>
              </w:rPr>
              <w:t xml:space="preserve"> a </w:t>
            </w:r>
            <w:r w:rsidRPr="3DD3D9C6" w:rsidR="00E33512">
              <w:rPr>
                <w:noProof w:val="0"/>
                <w:lang w:val="cs-CZ"/>
              </w:rPr>
              <w:t>sociálního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pedagoga</w:t>
            </w:r>
            <w:r w:rsidRPr="3DD3D9C6" w:rsidR="00E33512">
              <w:rPr>
                <w:noProof w:val="0"/>
                <w:lang w:val="cs-CZ"/>
              </w:rPr>
              <w:t xml:space="preserve"> v </w:t>
            </w:r>
            <w:r w:rsidRPr="3DD3D9C6" w:rsidR="00E33512">
              <w:rPr>
                <w:noProof w:val="0"/>
                <w:lang w:val="cs-CZ"/>
              </w:rPr>
              <w:t>základních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školách</w:t>
            </w:r>
            <w:r w:rsidRPr="3DD3D9C6" w:rsidR="00E33512">
              <w:rPr>
                <w:noProof w:val="0"/>
                <w:lang w:val="cs-CZ"/>
              </w:rPr>
              <w:t xml:space="preserve"> ze </w:t>
            </w:r>
            <w:r w:rsidRPr="3DD3D9C6" w:rsidR="00E33512">
              <w:rPr>
                <w:noProof w:val="0"/>
                <w:lang w:val="cs-CZ"/>
              </w:rPr>
              <w:t>státního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rozpočtu</w:t>
            </w:r>
            <w:r w:rsidRPr="3DD3D9C6" w:rsidR="00E33512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DF1AC6" w:rsidP="3DD3D9C6" w:rsidRDefault="00E33512" w14:paraId="53308190" w14:textId="27781779">
            <w:pPr>
              <w:rPr>
                <w:noProof w:val="0"/>
                <w:lang w:val="cs-CZ"/>
              </w:rPr>
            </w:pPr>
            <w:hyperlink r:id="Rb075c3e33c92485e">
              <w:r w:rsidRPr="3DD3D9C6" w:rsidR="00E33512">
                <w:rPr>
                  <w:rStyle w:val="Hypertextovodkaz"/>
                  <w:noProof w:val="0"/>
                  <w:lang w:val="cs-CZ"/>
                </w:rPr>
                <w:t>Podpůrné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>pozice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>na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>základních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>školách</w:t>
              </w:r>
            </w:hyperlink>
          </w:p>
        </w:tc>
      </w:tr>
      <w:tr w:rsidR="00DF1AC6" w:rsidTr="27B99B6A" w14:paraId="7C5AAC91" w14:textId="77777777">
        <w:tc>
          <w:tcPr>
            <w:tcW w:w="2880" w:type="dxa"/>
            <w:tcMar/>
          </w:tcPr>
          <w:p w:rsidR="00DF1AC6" w:rsidP="3DD3D9C6" w:rsidRDefault="00E570EA" w14:paraId="73549C2A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Změna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financování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nepedagogické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práce</w:t>
            </w:r>
          </w:p>
        </w:tc>
        <w:tc>
          <w:tcPr>
            <w:tcW w:w="2880" w:type="dxa"/>
            <w:tcMar/>
          </w:tcPr>
          <w:p w:rsidR="00DF1AC6" w:rsidP="3DD3D9C6" w:rsidRDefault="00E570EA" w14:paraId="0FF7E2C8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Mění</w:t>
            </w:r>
            <w:r w:rsidRPr="3DD3D9C6" w:rsidR="00E570EA">
              <w:rPr>
                <w:noProof w:val="0"/>
                <w:lang w:val="cs-CZ"/>
              </w:rPr>
              <w:t xml:space="preserve"> se </w:t>
            </w:r>
            <w:r w:rsidRPr="3DD3D9C6" w:rsidR="00E570EA">
              <w:rPr>
                <w:noProof w:val="0"/>
                <w:lang w:val="cs-CZ"/>
              </w:rPr>
              <w:t>systém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financování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nepedagogické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práce</w:t>
            </w:r>
            <w:r w:rsidRPr="3DD3D9C6" w:rsidR="00E570EA">
              <w:rPr>
                <w:noProof w:val="0"/>
                <w:lang w:val="cs-CZ"/>
              </w:rPr>
              <w:t xml:space="preserve">. </w:t>
            </w:r>
            <w:r w:rsidRPr="3DD3D9C6" w:rsidR="00E570EA">
              <w:rPr>
                <w:noProof w:val="0"/>
                <w:lang w:val="cs-CZ"/>
              </w:rPr>
              <w:t>Odpovědnost</w:t>
            </w:r>
            <w:r w:rsidRPr="3DD3D9C6" w:rsidR="00E570EA">
              <w:rPr>
                <w:noProof w:val="0"/>
                <w:lang w:val="cs-CZ"/>
              </w:rPr>
              <w:t xml:space="preserve"> za platy </w:t>
            </w:r>
            <w:r w:rsidRPr="3DD3D9C6" w:rsidR="00E570EA">
              <w:rPr>
                <w:noProof w:val="0"/>
                <w:lang w:val="cs-CZ"/>
              </w:rPr>
              <w:t>nepedagogických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zaměstnanců</w:t>
            </w:r>
            <w:r w:rsidRPr="3DD3D9C6" w:rsidR="00E570EA">
              <w:rPr>
                <w:noProof w:val="0"/>
                <w:lang w:val="cs-CZ"/>
              </w:rPr>
              <w:t xml:space="preserve"> a </w:t>
            </w:r>
            <w:r w:rsidRPr="3DD3D9C6" w:rsidR="00E570EA">
              <w:rPr>
                <w:noProof w:val="0"/>
                <w:lang w:val="cs-CZ"/>
              </w:rPr>
              <w:t>další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neinvestiční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výdaje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přechází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na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zřizovatele</w:t>
            </w:r>
            <w:r w:rsidRPr="3DD3D9C6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DF1AC6" w:rsidP="3DD3D9C6" w:rsidRDefault="00E33512" w14:paraId="33C3DF4F" w14:textId="61E6A086">
            <w:pPr>
              <w:rPr>
                <w:noProof w:val="0"/>
                <w:lang w:val="cs-CZ"/>
              </w:rPr>
            </w:pPr>
            <w:hyperlink r:id="Ra33b53bf0fca4577">
              <w:r w:rsidRPr="3DD3D9C6" w:rsidR="00E33512">
                <w:rPr>
                  <w:rStyle w:val="Hypertextovodkaz"/>
                  <w:noProof w:val="0"/>
                  <w:lang w:val="cs-CZ"/>
                </w:rPr>
                <w:t>Financování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>nepedagogické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>práce</w:t>
              </w:r>
            </w:hyperlink>
          </w:p>
        </w:tc>
      </w:tr>
      <w:tr w:rsidR="00DF1AC6" w:rsidTr="27B99B6A" w14:paraId="50B594EF" w14:textId="77777777">
        <w:tc>
          <w:tcPr>
            <w:tcW w:w="2880" w:type="dxa"/>
            <w:tcMar/>
          </w:tcPr>
          <w:p w:rsidR="00DF1AC6" w:rsidP="3DD3D9C6" w:rsidRDefault="00E570EA" w14:paraId="3D9B32D5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Školská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právnická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osoba</w:t>
            </w:r>
          </w:p>
        </w:tc>
        <w:tc>
          <w:tcPr>
            <w:tcW w:w="2880" w:type="dxa"/>
            <w:tcMar/>
          </w:tcPr>
          <w:p w:rsidR="00DF1AC6" w:rsidP="3DD3D9C6" w:rsidRDefault="00E570EA" w14:paraId="05F9EE79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Rozšiřují</w:t>
            </w:r>
            <w:r w:rsidRPr="3DD3D9C6" w:rsidR="00E570EA">
              <w:rPr>
                <w:noProof w:val="0"/>
                <w:lang w:val="cs-CZ"/>
              </w:rPr>
              <w:t xml:space="preserve"> se </w:t>
            </w:r>
            <w:r w:rsidRPr="3DD3D9C6" w:rsidR="00E570EA">
              <w:rPr>
                <w:noProof w:val="0"/>
                <w:lang w:val="cs-CZ"/>
              </w:rPr>
              <w:t>možnosti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fungování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školské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právnické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osoby</w:t>
            </w:r>
            <w:r w:rsidRPr="3DD3D9C6" w:rsidR="00E570EA">
              <w:rPr>
                <w:noProof w:val="0"/>
                <w:lang w:val="cs-CZ"/>
              </w:rPr>
              <w:t xml:space="preserve">, </w:t>
            </w:r>
            <w:r w:rsidRPr="3DD3D9C6" w:rsidR="00E570EA">
              <w:rPr>
                <w:noProof w:val="0"/>
                <w:lang w:val="cs-CZ"/>
              </w:rPr>
              <w:t>včetně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zřizování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organizačních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jednotek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škol</w:t>
            </w:r>
            <w:r w:rsidRPr="3DD3D9C6" w:rsidR="00E570EA">
              <w:rPr>
                <w:noProof w:val="0"/>
                <w:lang w:val="cs-CZ"/>
              </w:rPr>
              <w:t xml:space="preserve"> a </w:t>
            </w:r>
            <w:r w:rsidRPr="3DD3D9C6" w:rsidR="00E570EA">
              <w:rPr>
                <w:noProof w:val="0"/>
                <w:lang w:val="cs-CZ"/>
              </w:rPr>
              <w:t>školských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zařízení</w:t>
            </w:r>
            <w:r w:rsidRPr="3DD3D9C6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DF1AC6" w:rsidP="3DD3D9C6" w:rsidRDefault="00E33512" w14:paraId="603E4A4F" w14:textId="2E7F7F74">
            <w:pPr>
              <w:rPr>
                <w:noProof w:val="0"/>
                <w:lang w:val="cs-CZ"/>
              </w:rPr>
            </w:pPr>
            <w:hyperlink r:id="R7df3352b14ae4aa8">
              <w:r w:rsidRPr="3DD3D9C6" w:rsidR="00E33512">
                <w:rPr>
                  <w:rStyle w:val="Hypertextovodkaz"/>
                  <w:noProof w:val="0"/>
                  <w:lang w:val="cs-CZ"/>
                </w:rPr>
                <w:t>Školská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>právnická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>osoba</w:t>
              </w:r>
            </w:hyperlink>
          </w:p>
        </w:tc>
      </w:tr>
      <w:tr w:rsidR="00E33512" w:rsidTr="27B99B6A" w14:paraId="6CE1632B" w14:textId="77777777">
        <w:tc>
          <w:tcPr>
            <w:tcW w:w="2880" w:type="dxa"/>
            <w:tcMar/>
          </w:tcPr>
          <w:p w:rsidR="00E33512" w:rsidP="3DD3D9C6" w:rsidRDefault="00E33512" w14:paraId="611F85AA" w14:textId="77777777">
            <w:pPr>
              <w:rPr>
                <w:noProof w:val="0"/>
                <w:lang w:val="cs-CZ"/>
              </w:rPr>
            </w:pPr>
            <w:r w:rsidRPr="3DD3D9C6" w:rsidR="00E33512">
              <w:rPr>
                <w:noProof w:val="0"/>
                <w:lang w:val="cs-CZ"/>
              </w:rPr>
              <w:t>Konkurzní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řízení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na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ředitele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podle</w:t>
            </w:r>
            <w:r w:rsidRPr="3DD3D9C6" w:rsidR="00E33512">
              <w:rPr>
                <w:noProof w:val="0"/>
                <w:lang w:val="cs-CZ"/>
              </w:rPr>
              <w:t xml:space="preserve"> § 166 </w:t>
            </w:r>
            <w:r w:rsidRPr="3DD3D9C6" w:rsidR="00E33512">
              <w:rPr>
                <w:noProof w:val="0"/>
                <w:lang w:val="cs-CZ"/>
              </w:rPr>
              <w:t>školského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zákona</w:t>
            </w:r>
          </w:p>
        </w:tc>
        <w:tc>
          <w:tcPr>
            <w:tcW w:w="2880" w:type="dxa"/>
            <w:tcMar/>
          </w:tcPr>
          <w:p w:rsidR="00E33512" w:rsidP="3DD3D9C6" w:rsidRDefault="00E33512" w14:paraId="1157B9BB" w14:textId="77777777">
            <w:pPr>
              <w:rPr>
                <w:noProof w:val="0"/>
                <w:lang w:val="cs-CZ"/>
              </w:rPr>
            </w:pPr>
            <w:r w:rsidRPr="3DD3D9C6" w:rsidR="00E33512">
              <w:rPr>
                <w:noProof w:val="0"/>
                <w:lang w:val="cs-CZ"/>
              </w:rPr>
              <w:t>Upřesňují</w:t>
            </w:r>
            <w:r w:rsidRPr="3DD3D9C6" w:rsidR="00E33512">
              <w:rPr>
                <w:noProof w:val="0"/>
                <w:lang w:val="cs-CZ"/>
              </w:rPr>
              <w:t xml:space="preserve"> se </w:t>
            </w:r>
            <w:r w:rsidRPr="3DD3D9C6" w:rsidR="00E33512">
              <w:rPr>
                <w:noProof w:val="0"/>
                <w:lang w:val="cs-CZ"/>
              </w:rPr>
              <w:t>důvody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odvolání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ředitele</w:t>
            </w:r>
            <w:r w:rsidRPr="3DD3D9C6" w:rsidR="00E33512">
              <w:rPr>
                <w:noProof w:val="0"/>
                <w:lang w:val="cs-CZ"/>
              </w:rPr>
              <w:t xml:space="preserve">, </w:t>
            </w:r>
            <w:r w:rsidRPr="3DD3D9C6" w:rsidR="00E33512">
              <w:rPr>
                <w:noProof w:val="0"/>
                <w:lang w:val="cs-CZ"/>
              </w:rPr>
              <w:t>postup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při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neobsazeném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místě</w:t>
            </w:r>
            <w:r w:rsidRPr="3DD3D9C6" w:rsidR="00E33512">
              <w:rPr>
                <w:noProof w:val="0"/>
                <w:lang w:val="cs-CZ"/>
              </w:rPr>
              <w:t xml:space="preserve"> a </w:t>
            </w:r>
            <w:r w:rsidRPr="3DD3D9C6" w:rsidR="00E33512">
              <w:rPr>
                <w:noProof w:val="0"/>
                <w:lang w:val="cs-CZ"/>
              </w:rPr>
              <w:t>povinnost</w:t>
            </w:r>
            <w:r w:rsidRPr="3DD3D9C6" w:rsidR="00E33512">
              <w:rPr>
                <w:noProof w:val="0"/>
                <w:lang w:val="cs-CZ"/>
              </w:rPr>
              <w:t xml:space="preserve"> </w:t>
            </w:r>
            <w:r w:rsidRPr="3DD3D9C6" w:rsidR="00E33512">
              <w:rPr>
                <w:noProof w:val="0"/>
                <w:lang w:val="cs-CZ"/>
              </w:rPr>
              <w:t>konkurzu</w:t>
            </w:r>
            <w:r w:rsidRPr="3DD3D9C6" w:rsidR="00E33512">
              <w:rPr>
                <w:noProof w:val="0"/>
                <w:lang w:val="cs-CZ"/>
              </w:rPr>
              <w:t xml:space="preserve"> u </w:t>
            </w:r>
            <w:r w:rsidRPr="3DD3D9C6" w:rsidR="00E33512">
              <w:rPr>
                <w:noProof w:val="0"/>
                <w:lang w:val="cs-CZ"/>
              </w:rPr>
              <w:t>ředitelů</w:t>
            </w:r>
            <w:r w:rsidRPr="3DD3D9C6" w:rsidR="00E33512">
              <w:rPr>
                <w:noProof w:val="0"/>
                <w:lang w:val="cs-CZ"/>
              </w:rPr>
              <w:t xml:space="preserve"> ŠPZ.</w:t>
            </w:r>
          </w:p>
        </w:tc>
        <w:tc>
          <w:tcPr>
            <w:tcW w:w="2880" w:type="dxa"/>
            <w:tcMar/>
          </w:tcPr>
          <w:p w:rsidR="00E33512" w:rsidP="3DD3D9C6" w:rsidRDefault="00E33512" w14:paraId="6D7CEEC8" w14:textId="0A56BF57">
            <w:pPr>
              <w:rPr>
                <w:noProof w:val="0"/>
                <w:lang w:val="cs-CZ"/>
              </w:rPr>
            </w:pPr>
            <w:hyperlink r:id="R4ba14c9bfd114520">
              <w:r w:rsidRPr="3DD3D9C6" w:rsidR="00E33512">
                <w:rPr>
                  <w:rStyle w:val="Hypertextovodkaz"/>
                  <w:noProof w:val="0"/>
                  <w:lang w:val="cs-CZ"/>
                </w:rPr>
                <w:t>Konkurzní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33512">
                <w:rPr>
                  <w:rStyle w:val="Hypertextovodkaz"/>
                  <w:noProof w:val="0"/>
                  <w:lang w:val="cs-CZ"/>
                </w:rPr>
                <w:t>řízení</w:t>
              </w:r>
            </w:hyperlink>
          </w:p>
        </w:tc>
      </w:tr>
      <w:tr w:rsidR="00E570EA" w:rsidTr="27B99B6A" w14:paraId="0909D0D7" w14:textId="77777777">
        <w:tc>
          <w:tcPr>
            <w:tcW w:w="2880" w:type="dxa"/>
            <w:tcMar/>
          </w:tcPr>
          <w:p w:rsidR="00E570EA" w:rsidP="3DD3D9C6" w:rsidRDefault="00E570EA" w14:paraId="1DA653D9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Školské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rady</w:t>
            </w:r>
          </w:p>
        </w:tc>
        <w:tc>
          <w:tcPr>
            <w:tcW w:w="2880" w:type="dxa"/>
            <w:tcMar/>
          </w:tcPr>
          <w:p w:rsidR="00E570EA" w:rsidP="3DD3D9C6" w:rsidRDefault="00E570EA" w14:paraId="10EB5C9D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Mění</w:t>
            </w:r>
            <w:r w:rsidRPr="3DD3D9C6" w:rsidR="00E570EA">
              <w:rPr>
                <w:noProof w:val="0"/>
                <w:lang w:val="cs-CZ"/>
              </w:rPr>
              <w:t xml:space="preserve"> se </w:t>
            </w:r>
            <w:r w:rsidRPr="3DD3D9C6" w:rsidR="00E570EA">
              <w:rPr>
                <w:noProof w:val="0"/>
                <w:lang w:val="cs-CZ"/>
              </w:rPr>
              <w:t>pravidla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voleb</w:t>
            </w:r>
            <w:r w:rsidRPr="3DD3D9C6" w:rsidR="00E570EA">
              <w:rPr>
                <w:noProof w:val="0"/>
                <w:lang w:val="cs-CZ"/>
              </w:rPr>
              <w:t xml:space="preserve">, </w:t>
            </w:r>
            <w:r w:rsidRPr="3DD3D9C6" w:rsidR="00E570EA">
              <w:rPr>
                <w:noProof w:val="0"/>
                <w:lang w:val="cs-CZ"/>
              </w:rPr>
              <w:t>ukončení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členství</w:t>
            </w:r>
            <w:r w:rsidRPr="3DD3D9C6" w:rsidR="00E570EA">
              <w:rPr>
                <w:noProof w:val="0"/>
                <w:lang w:val="cs-CZ"/>
              </w:rPr>
              <w:t xml:space="preserve">, </w:t>
            </w:r>
            <w:r w:rsidRPr="3DD3D9C6" w:rsidR="00E570EA">
              <w:rPr>
                <w:noProof w:val="0"/>
                <w:lang w:val="cs-CZ"/>
              </w:rPr>
              <w:t>zveřejňování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informací</w:t>
            </w:r>
            <w:r w:rsidRPr="3DD3D9C6" w:rsidR="00E570EA">
              <w:rPr>
                <w:noProof w:val="0"/>
                <w:lang w:val="cs-CZ"/>
              </w:rPr>
              <w:t xml:space="preserve"> a </w:t>
            </w:r>
            <w:r w:rsidRPr="3DD3D9C6" w:rsidR="00E570EA">
              <w:rPr>
                <w:noProof w:val="0"/>
                <w:lang w:val="cs-CZ"/>
              </w:rPr>
              <w:t>rozšiřují</w:t>
            </w:r>
            <w:r w:rsidRPr="3DD3D9C6" w:rsidR="00E570EA">
              <w:rPr>
                <w:noProof w:val="0"/>
                <w:lang w:val="cs-CZ"/>
              </w:rPr>
              <w:t xml:space="preserve"> se </w:t>
            </w:r>
            <w:r w:rsidRPr="3DD3D9C6" w:rsidR="00E570EA">
              <w:rPr>
                <w:noProof w:val="0"/>
                <w:lang w:val="cs-CZ"/>
              </w:rPr>
              <w:t>pravomoci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školské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rady</w:t>
            </w:r>
            <w:r w:rsidRPr="3DD3D9C6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E570EA" w:rsidP="3DD3D9C6" w:rsidRDefault="00E570EA" w14:paraId="304CB007" w14:textId="14CB42F9">
            <w:pPr>
              <w:rPr>
                <w:noProof w:val="0"/>
                <w:lang w:val="cs-CZ"/>
              </w:rPr>
            </w:pPr>
            <w:hyperlink r:id="R0551ea939ead4388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395F8167" w14:textId="77777777">
        <w:tc>
          <w:tcPr>
            <w:tcW w:w="2880" w:type="dxa"/>
            <w:tcMar/>
          </w:tcPr>
          <w:p w:rsidR="00E570EA" w:rsidP="3DD3D9C6" w:rsidRDefault="00E570EA" w14:paraId="589D88D8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Změny</w:t>
            </w:r>
            <w:r w:rsidRPr="3DD3D9C6" w:rsidR="00E570EA">
              <w:rPr>
                <w:noProof w:val="0"/>
                <w:lang w:val="cs-CZ"/>
              </w:rPr>
              <w:t xml:space="preserve"> v </w:t>
            </w:r>
            <w:r w:rsidRPr="3DD3D9C6" w:rsidR="00E570EA">
              <w:rPr>
                <w:noProof w:val="0"/>
                <w:lang w:val="cs-CZ"/>
              </w:rPr>
              <w:t>povinnosti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převodu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slovního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hodnocení</w:t>
            </w:r>
          </w:p>
        </w:tc>
        <w:tc>
          <w:tcPr>
            <w:tcW w:w="2880" w:type="dxa"/>
            <w:tcMar/>
          </w:tcPr>
          <w:p w:rsidR="00E570EA" w:rsidP="3DD3D9C6" w:rsidRDefault="00E570EA" w14:paraId="2E979DE9" w14:textId="4149C4B3">
            <w:pPr>
              <w:rPr>
                <w:noProof w:val="0"/>
                <w:lang w:val="cs-CZ"/>
              </w:rPr>
            </w:pPr>
            <w:r w:rsidRPr="27B99B6A" w:rsidR="00E570EA">
              <w:rPr>
                <w:noProof w:val="0"/>
                <w:lang w:val="cs-CZ"/>
              </w:rPr>
              <w:t>Ruší</w:t>
            </w:r>
            <w:r w:rsidRPr="27B99B6A" w:rsidR="00E570EA">
              <w:rPr>
                <w:noProof w:val="0"/>
                <w:lang w:val="cs-CZ"/>
              </w:rPr>
              <w:t xml:space="preserve"> se </w:t>
            </w:r>
            <w:r w:rsidRPr="27B99B6A" w:rsidR="00E570EA">
              <w:rPr>
                <w:noProof w:val="0"/>
                <w:lang w:val="cs-CZ"/>
              </w:rPr>
              <w:t>povinnost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převádět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slovní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hodnocení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při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přestupu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žáka</w:t>
            </w:r>
            <w:r w:rsidRPr="27B99B6A" w:rsidR="00E570EA">
              <w:rPr>
                <w:noProof w:val="0"/>
                <w:lang w:val="cs-CZ"/>
              </w:rPr>
              <w:t xml:space="preserve">. Pro </w:t>
            </w:r>
            <w:r w:rsidRPr="27B99B6A" w:rsidR="00E570EA">
              <w:rPr>
                <w:noProof w:val="0"/>
                <w:lang w:val="cs-CZ"/>
              </w:rPr>
              <w:t>přijímací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řízení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zůstává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převod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5CF9762C">
              <w:rPr>
                <w:noProof w:val="0"/>
                <w:lang w:val="cs-CZ"/>
              </w:rPr>
              <w:t xml:space="preserve">hodnocení </w:t>
            </w:r>
            <w:r w:rsidRPr="27B99B6A" w:rsidR="00E570EA">
              <w:rPr>
                <w:noProof w:val="0"/>
                <w:lang w:val="cs-CZ"/>
              </w:rPr>
              <w:t>jen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na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žádost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zákonného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zástupce</w:t>
            </w:r>
            <w:r w:rsidRPr="27B99B6A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E570EA" w:rsidP="3DD3D9C6" w:rsidRDefault="00E570EA" w14:paraId="0991CC83" w14:textId="441C976D">
            <w:pPr>
              <w:rPr>
                <w:noProof w:val="0"/>
                <w:lang w:val="cs-CZ"/>
              </w:rPr>
            </w:pPr>
            <w:hyperlink r:id="Rcd438936843e4d35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4554DB2B" w14:textId="77777777">
        <w:tc>
          <w:tcPr>
            <w:tcW w:w="2880" w:type="dxa"/>
            <w:tcMar/>
          </w:tcPr>
          <w:p w:rsidR="00E570EA" w:rsidP="3DD3D9C6" w:rsidRDefault="00E570EA" w14:paraId="1FF40EA8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Zveřejňování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způsobem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umožňujícím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dálkový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přístup</w:t>
            </w:r>
          </w:p>
        </w:tc>
        <w:tc>
          <w:tcPr>
            <w:tcW w:w="2880" w:type="dxa"/>
            <w:tcMar/>
          </w:tcPr>
          <w:p w:rsidR="00E570EA" w:rsidP="3DD3D9C6" w:rsidRDefault="00E570EA" w14:paraId="70E30C62" w14:textId="215A1A14">
            <w:pPr>
              <w:rPr>
                <w:noProof w:val="0"/>
                <w:lang w:val="cs-CZ"/>
              </w:rPr>
            </w:pPr>
            <w:r w:rsidRPr="27B99B6A" w:rsidR="00E570EA">
              <w:rPr>
                <w:noProof w:val="0"/>
                <w:lang w:val="cs-CZ"/>
              </w:rPr>
              <w:t>Ředitel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školy</w:t>
            </w:r>
            <w:r w:rsidRPr="27B99B6A" w:rsidR="0B31E2F9">
              <w:rPr>
                <w:noProof w:val="0"/>
                <w:lang w:val="cs-CZ"/>
              </w:rPr>
              <w:t xml:space="preserve"> nově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zveřejňuje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volební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řád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školské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rady</w:t>
            </w:r>
            <w:r w:rsidRPr="27B99B6A" w:rsidR="00E570EA">
              <w:rPr>
                <w:noProof w:val="0"/>
                <w:lang w:val="cs-CZ"/>
              </w:rPr>
              <w:t xml:space="preserve">, </w:t>
            </w:r>
            <w:r w:rsidRPr="27B99B6A" w:rsidR="00E570EA">
              <w:rPr>
                <w:noProof w:val="0"/>
                <w:lang w:val="cs-CZ"/>
              </w:rPr>
              <w:t>její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složení</w:t>
            </w:r>
            <w:r w:rsidRPr="27B99B6A" w:rsidR="00E570EA">
              <w:rPr>
                <w:noProof w:val="0"/>
                <w:lang w:val="cs-CZ"/>
              </w:rPr>
              <w:t xml:space="preserve"> a </w:t>
            </w:r>
            <w:r w:rsidRPr="27B99B6A" w:rsidR="00E570EA">
              <w:rPr>
                <w:noProof w:val="0"/>
                <w:lang w:val="cs-CZ"/>
              </w:rPr>
              <w:t>způsob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podávání</w:t>
            </w:r>
            <w:r w:rsidRPr="27B99B6A" w:rsidR="00E570EA">
              <w:rPr>
                <w:noProof w:val="0"/>
                <w:lang w:val="cs-CZ"/>
              </w:rPr>
              <w:t xml:space="preserve"> </w:t>
            </w:r>
            <w:r w:rsidRPr="27B99B6A" w:rsidR="00E570EA">
              <w:rPr>
                <w:noProof w:val="0"/>
                <w:lang w:val="cs-CZ"/>
              </w:rPr>
              <w:t>podnětů</w:t>
            </w:r>
            <w:r w:rsidRPr="27B99B6A" w:rsidR="00E570EA">
              <w:rPr>
                <w:noProof w:val="0"/>
                <w:lang w:val="cs-CZ"/>
              </w:rPr>
              <w:t xml:space="preserve"> a </w:t>
            </w:r>
            <w:r w:rsidRPr="27B99B6A" w:rsidR="00E570EA">
              <w:rPr>
                <w:noProof w:val="0"/>
                <w:lang w:val="cs-CZ"/>
              </w:rPr>
              <w:t>stížností</w:t>
            </w:r>
            <w:r w:rsidRPr="27B99B6A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E570EA" w:rsidP="3DD3D9C6" w:rsidRDefault="00E570EA" w14:paraId="515F0522" w14:textId="30CD0A7F">
            <w:pPr>
              <w:rPr>
                <w:noProof w:val="0"/>
                <w:lang w:val="cs-CZ"/>
              </w:rPr>
            </w:pPr>
            <w:hyperlink r:id="Ra32aabe3252f4b27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34BD96C8" w14:textId="77777777">
        <w:tc>
          <w:tcPr>
            <w:tcW w:w="2880" w:type="dxa"/>
            <w:tcMar/>
          </w:tcPr>
          <w:p w:rsidR="00E570EA" w:rsidP="3DD3D9C6" w:rsidRDefault="00E570EA" w14:paraId="6368D716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Změny</w:t>
            </w:r>
            <w:r w:rsidRPr="3DD3D9C6" w:rsidR="00E570EA">
              <w:rPr>
                <w:noProof w:val="0"/>
                <w:lang w:val="cs-CZ"/>
              </w:rPr>
              <w:t xml:space="preserve"> v </w:t>
            </w:r>
            <w:r w:rsidRPr="3DD3D9C6" w:rsidR="00E570EA">
              <w:rPr>
                <w:noProof w:val="0"/>
                <w:lang w:val="cs-CZ"/>
              </w:rPr>
              <w:t>přijímacím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řízení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na</w:t>
            </w:r>
            <w:r w:rsidRPr="3DD3D9C6" w:rsidR="00E570EA">
              <w:rPr>
                <w:noProof w:val="0"/>
                <w:lang w:val="cs-CZ"/>
              </w:rPr>
              <w:t xml:space="preserve"> SŠ</w:t>
            </w:r>
          </w:p>
        </w:tc>
        <w:tc>
          <w:tcPr>
            <w:tcW w:w="2880" w:type="dxa"/>
            <w:tcMar/>
          </w:tcPr>
          <w:p w:rsidR="00E570EA" w:rsidP="3DD3D9C6" w:rsidRDefault="00E570EA" w14:paraId="4810585C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Dochází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ke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změnám</w:t>
            </w:r>
            <w:r w:rsidRPr="3DD3D9C6" w:rsidR="00E570EA">
              <w:rPr>
                <w:noProof w:val="0"/>
                <w:lang w:val="cs-CZ"/>
              </w:rPr>
              <w:t xml:space="preserve"> v </w:t>
            </w:r>
            <w:r w:rsidRPr="3DD3D9C6" w:rsidR="00E570EA">
              <w:rPr>
                <w:noProof w:val="0"/>
                <w:lang w:val="cs-CZ"/>
              </w:rPr>
              <w:t>přihláškách</w:t>
            </w:r>
            <w:r w:rsidRPr="3DD3D9C6" w:rsidR="00E570EA">
              <w:rPr>
                <w:noProof w:val="0"/>
                <w:lang w:val="cs-CZ"/>
              </w:rPr>
              <w:t xml:space="preserve">, </w:t>
            </w:r>
            <w:r w:rsidRPr="3DD3D9C6" w:rsidR="00E570EA">
              <w:rPr>
                <w:noProof w:val="0"/>
                <w:lang w:val="cs-CZ"/>
              </w:rPr>
              <w:t>jejich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zpětvzetí</w:t>
            </w:r>
            <w:r w:rsidRPr="3DD3D9C6" w:rsidR="00E570EA">
              <w:rPr>
                <w:noProof w:val="0"/>
                <w:lang w:val="cs-CZ"/>
              </w:rPr>
              <w:t xml:space="preserve">, </w:t>
            </w:r>
            <w:r w:rsidRPr="3DD3D9C6" w:rsidR="00E570EA">
              <w:rPr>
                <w:noProof w:val="0"/>
                <w:lang w:val="cs-CZ"/>
              </w:rPr>
              <w:t>nahlížení</w:t>
            </w:r>
            <w:r w:rsidRPr="3DD3D9C6" w:rsidR="00E570EA">
              <w:rPr>
                <w:noProof w:val="0"/>
                <w:lang w:val="cs-CZ"/>
              </w:rPr>
              <w:t xml:space="preserve"> do </w:t>
            </w:r>
            <w:r w:rsidRPr="3DD3D9C6" w:rsidR="00E570EA">
              <w:rPr>
                <w:noProof w:val="0"/>
                <w:lang w:val="cs-CZ"/>
              </w:rPr>
              <w:t>spisu</w:t>
            </w:r>
            <w:r w:rsidRPr="3DD3D9C6" w:rsidR="00E570EA">
              <w:rPr>
                <w:noProof w:val="0"/>
                <w:lang w:val="cs-CZ"/>
              </w:rPr>
              <w:t xml:space="preserve">, </w:t>
            </w:r>
            <w:r w:rsidRPr="3DD3D9C6" w:rsidR="00E570EA">
              <w:rPr>
                <w:noProof w:val="0"/>
                <w:lang w:val="cs-CZ"/>
              </w:rPr>
              <w:t>pravidlech</w:t>
            </w:r>
            <w:r w:rsidRPr="3DD3D9C6" w:rsidR="00E570EA">
              <w:rPr>
                <w:noProof w:val="0"/>
                <w:lang w:val="cs-CZ"/>
              </w:rPr>
              <w:t xml:space="preserve"> JPZ a </w:t>
            </w:r>
            <w:r w:rsidRPr="3DD3D9C6" w:rsidR="00E570EA">
              <w:rPr>
                <w:noProof w:val="0"/>
                <w:lang w:val="cs-CZ"/>
              </w:rPr>
              <w:t>postupech</w:t>
            </w:r>
            <w:r w:rsidRPr="3DD3D9C6" w:rsidR="00E570EA">
              <w:rPr>
                <w:noProof w:val="0"/>
                <w:lang w:val="cs-CZ"/>
              </w:rPr>
              <w:t xml:space="preserve"> v </w:t>
            </w:r>
            <w:r w:rsidRPr="3DD3D9C6" w:rsidR="00E570EA">
              <w:rPr>
                <w:noProof w:val="0"/>
                <w:lang w:val="cs-CZ"/>
              </w:rPr>
              <w:t>jednotlivých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kolech</w:t>
            </w:r>
            <w:r w:rsidRPr="3DD3D9C6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E570EA" w:rsidP="3DD3D9C6" w:rsidRDefault="00E570EA" w14:paraId="361A9471" w14:textId="17DD2F55">
            <w:pPr>
              <w:rPr>
                <w:noProof w:val="0"/>
                <w:lang w:val="cs-CZ"/>
              </w:rPr>
            </w:pPr>
            <w:hyperlink r:id="R82197fb5e9794b60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4C331D8C" w14:textId="77777777">
        <w:tc>
          <w:tcPr>
            <w:tcW w:w="2880" w:type="dxa"/>
            <w:tcMar/>
          </w:tcPr>
          <w:p w:rsidR="00E570EA" w:rsidP="3DD3D9C6" w:rsidRDefault="00E570EA" w14:paraId="684E476D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Kombinovaná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výuka</w:t>
            </w:r>
          </w:p>
        </w:tc>
        <w:tc>
          <w:tcPr>
            <w:tcW w:w="2880" w:type="dxa"/>
            <w:tcMar/>
          </w:tcPr>
          <w:p w:rsidR="00E570EA" w:rsidP="3DD3D9C6" w:rsidRDefault="00E570EA" w14:paraId="1E171976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Zavádí</w:t>
            </w:r>
            <w:r w:rsidRPr="3DD3D9C6" w:rsidR="00E570EA">
              <w:rPr>
                <w:noProof w:val="0"/>
                <w:lang w:val="cs-CZ"/>
              </w:rPr>
              <w:t xml:space="preserve"> se </w:t>
            </w:r>
            <w:r w:rsidRPr="3DD3D9C6" w:rsidR="00E570EA">
              <w:rPr>
                <w:noProof w:val="0"/>
                <w:lang w:val="cs-CZ"/>
              </w:rPr>
              <w:t>možnost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kombinované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výuky</w:t>
            </w:r>
            <w:r w:rsidRPr="3DD3D9C6" w:rsidR="00E570EA">
              <w:rPr>
                <w:noProof w:val="0"/>
                <w:lang w:val="cs-CZ"/>
              </w:rPr>
              <w:t xml:space="preserve"> s </w:t>
            </w:r>
            <w:r w:rsidRPr="3DD3D9C6" w:rsidR="00E570EA">
              <w:rPr>
                <w:noProof w:val="0"/>
                <w:lang w:val="cs-CZ"/>
              </w:rPr>
              <w:t>distančními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prvky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ve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středních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školách</w:t>
            </w:r>
            <w:r w:rsidRPr="3DD3D9C6" w:rsidR="00E570EA">
              <w:rPr>
                <w:noProof w:val="0"/>
                <w:lang w:val="cs-CZ"/>
              </w:rPr>
              <w:t xml:space="preserve">, </w:t>
            </w:r>
            <w:r w:rsidRPr="3DD3D9C6" w:rsidR="00E570EA">
              <w:rPr>
                <w:noProof w:val="0"/>
                <w:lang w:val="cs-CZ"/>
              </w:rPr>
              <w:t>konzervatořích</w:t>
            </w:r>
            <w:r w:rsidRPr="3DD3D9C6" w:rsidR="00E570EA">
              <w:rPr>
                <w:noProof w:val="0"/>
                <w:lang w:val="cs-CZ"/>
              </w:rPr>
              <w:t xml:space="preserve"> a VOŠ.</w:t>
            </w:r>
          </w:p>
        </w:tc>
        <w:tc>
          <w:tcPr>
            <w:tcW w:w="2880" w:type="dxa"/>
            <w:tcMar/>
          </w:tcPr>
          <w:p w:rsidR="00E570EA" w:rsidP="3DD3D9C6" w:rsidRDefault="00E570EA" w14:paraId="773876D1" w14:textId="1BF4E9FF">
            <w:pPr>
              <w:rPr>
                <w:noProof w:val="0"/>
                <w:lang w:val="cs-CZ"/>
              </w:rPr>
            </w:pPr>
            <w:hyperlink r:id="Rea05657d369144b7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32978D55" w14:textId="77777777">
        <w:tc>
          <w:tcPr>
            <w:tcW w:w="2880" w:type="dxa"/>
            <w:tcMar/>
          </w:tcPr>
          <w:p w:rsidR="00E570EA" w:rsidP="3DD3D9C6" w:rsidRDefault="00E570EA" w14:paraId="600153CE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Duální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praktické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vyučování</w:t>
            </w:r>
          </w:p>
        </w:tc>
        <w:tc>
          <w:tcPr>
            <w:tcW w:w="2880" w:type="dxa"/>
            <w:tcMar/>
          </w:tcPr>
          <w:p w:rsidR="00E570EA" w:rsidP="3DD3D9C6" w:rsidRDefault="00E570EA" w14:paraId="2DF8FEC6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Praktické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vyučování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může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probíhat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také</w:t>
            </w:r>
            <w:r w:rsidRPr="3DD3D9C6" w:rsidR="00E570EA">
              <w:rPr>
                <w:noProof w:val="0"/>
                <w:lang w:val="cs-CZ"/>
              </w:rPr>
              <w:t xml:space="preserve"> u </w:t>
            </w:r>
            <w:r w:rsidRPr="3DD3D9C6" w:rsidR="00E570EA">
              <w:rPr>
                <w:noProof w:val="0"/>
                <w:lang w:val="cs-CZ"/>
              </w:rPr>
              <w:t>poskytovatelů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duálního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praktického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vyučování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splňujících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stanovené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podmínky</w:t>
            </w:r>
            <w:r w:rsidRPr="3DD3D9C6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E570EA" w:rsidP="3DD3D9C6" w:rsidRDefault="00E570EA" w14:paraId="4452ABD9" w14:textId="38826826">
            <w:pPr>
              <w:rPr>
                <w:noProof w:val="0"/>
                <w:lang w:val="cs-CZ"/>
              </w:rPr>
            </w:pPr>
            <w:hyperlink r:id="R55fbe7964a00422c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7667AFFA" w14:textId="77777777">
        <w:tc>
          <w:tcPr>
            <w:tcW w:w="2880" w:type="dxa"/>
            <w:tcMar/>
          </w:tcPr>
          <w:p w:rsidR="00E570EA" w:rsidP="3DD3D9C6" w:rsidRDefault="00E570EA" w14:paraId="7B15C620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Autorizované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vzdělávací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programy</w:t>
            </w:r>
            <w:r w:rsidRPr="3DD3D9C6" w:rsidR="00E570EA">
              <w:rPr>
                <w:noProof w:val="0"/>
                <w:lang w:val="cs-CZ"/>
              </w:rPr>
              <w:t xml:space="preserve"> VOŠ</w:t>
            </w:r>
          </w:p>
        </w:tc>
        <w:tc>
          <w:tcPr>
            <w:tcW w:w="2880" w:type="dxa"/>
            <w:tcMar/>
          </w:tcPr>
          <w:p w:rsidR="00E570EA" w:rsidP="3DD3D9C6" w:rsidRDefault="00E570EA" w14:paraId="0D5EA813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Zavádějí</w:t>
            </w:r>
            <w:r w:rsidRPr="3DD3D9C6" w:rsidR="00E570EA">
              <w:rPr>
                <w:noProof w:val="0"/>
                <w:lang w:val="cs-CZ"/>
              </w:rPr>
              <w:t xml:space="preserve"> se </w:t>
            </w:r>
            <w:r w:rsidRPr="3DD3D9C6" w:rsidR="00E570EA">
              <w:rPr>
                <w:noProof w:val="0"/>
                <w:lang w:val="cs-CZ"/>
              </w:rPr>
              <w:t>programy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krátkého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cyklu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terciálního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odborného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vzdělávání</w:t>
            </w:r>
            <w:r w:rsidRPr="3DD3D9C6" w:rsidR="00E570EA">
              <w:rPr>
                <w:noProof w:val="0"/>
                <w:lang w:val="cs-CZ"/>
              </w:rPr>
              <w:t xml:space="preserve"> v </w:t>
            </w:r>
            <w:r w:rsidRPr="3DD3D9C6" w:rsidR="00E570EA">
              <w:rPr>
                <w:noProof w:val="0"/>
                <w:lang w:val="cs-CZ"/>
              </w:rPr>
              <w:t>délce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jednoho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až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dvou</w:t>
            </w:r>
            <w:r w:rsidRPr="3DD3D9C6" w:rsidR="00E570EA">
              <w:rPr>
                <w:noProof w:val="0"/>
                <w:lang w:val="cs-CZ"/>
              </w:rPr>
              <w:t xml:space="preserve"> let </w:t>
            </w:r>
            <w:r w:rsidRPr="3DD3D9C6" w:rsidR="00E570EA">
              <w:rPr>
                <w:noProof w:val="0"/>
                <w:lang w:val="cs-CZ"/>
              </w:rPr>
              <w:t>včetně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praxe</w:t>
            </w:r>
            <w:r w:rsidRPr="3DD3D9C6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E570EA" w:rsidP="3DD3D9C6" w:rsidRDefault="00E570EA" w14:paraId="03628A7E" w14:textId="2C6C039B">
            <w:pPr>
              <w:rPr>
                <w:noProof w:val="0"/>
                <w:lang w:val="cs-CZ"/>
              </w:rPr>
            </w:pPr>
            <w:hyperlink r:id="Rebcc9c7211c64633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7910900C" w14:textId="77777777">
        <w:tc>
          <w:tcPr>
            <w:tcW w:w="2880" w:type="dxa"/>
            <w:tcMar/>
          </w:tcPr>
          <w:p w:rsidR="00E570EA" w:rsidP="3DD3D9C6" w:rsidRDefault="00E570EA" w14:paraId="02D71078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Vzdělávání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dětí</w:t>
            </w:r>
            <w:r w:rsidRPr="3DD3D9C6" w:rsidR="00E570EA">
              <w:rPr>
                <w:noProof w:val="0"/>
                <w:lang w:val="cs-CZ"/>
              </w:rPr>
              <w:t>/</w:t>
            </w:r>
            <w:r w:rsidRPr="3DD3D9C6" w:rsidR="00E570EA">
              <w:rPr>
                <w:noProof w:val="0"/>
                <w:lang w:val="cs-CZ"/>
              </w:rPr>
              <w:t>žáků</w:t>
            </w:r>
            <w:r w:rsidRPr="3DD3D9C6" w:rsidR="00E570EA">
              <w:rPr>
                <w:noProof w:val="0"/>
                <w:lang w:val="cs-CZ"/>
              </w:rPr>
              <w:t xml:space="preserve"> s OMJ</w:t>
            </w:r>
          </w:p>
        </w:tc>
        <w:tc>
          <w:tcPr>
            <w:tcW w:w="2880" w:type="dxa"/>
            <w:tcMar/>
          </w:tcPr>
          <w:p w:rsidR="00E570EA" w:rsidP="3DD3D9C6" w:rsidRDefault="00E570EA" w14:paraId="0F9F8ECF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Upravují</w:t>
            </w:r>
            <w:r w:rsidRPr="3DD3D9C6" w:rsidR="00E570EA">
              <w:rPr>
                <w:noProof w:val="0"/>
                <w:lang w:val="cs-CZ"/>
              </w:rPr>
              <w:t xml:space="preserve"> se </w:t>
            </w:r>
            <w:r w:rsidRPr="3DD3D9C6" w:rsidR="00E570EA">
              <w:rPr>
                <w:noProof w:val="0"/>
                <w:lang w:val="cs-CZ"/>
              </w:rPr>
              <w:t>podmínky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jazykové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přípravy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a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okruh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dětí</w:t>
            </w:r>
            <w:r w:rsidRPr="3DD3D9C6" w:rsidR="00E570EA">
              <w:rPr>
                <w:noProof w:val="0"/>
                <w:lang w:val="cs-CZ"/>
              </w:rPr>
              <w:t xml:space="preserve"> a </w:t>
            </w:r>
            <w:r w:rsidRPr="3DD3D9C6" w:rsidR="00E570EA">
              <w:rPr>
                <w:noProof w:val="0"/>
                <w:lang w:val="cs-CZ"/>
              </w:rPr>
              <w:t>žáků</w:t>
            </w:r>
            <w:r w:rsidRPr="3DD3D9C6" w:rsidR="00E570EA">
              <w:rPr>
                <w:noProof w:val="0"/>
                <w:lang w:val="cs-CZ"/>
              </w:rPr>
              <w:t xml:space="preserve"> s </w:t>
            </w:r>
            <w:r w:rsidRPr="3DD3D9C6" w:rsidR="00E570EA">
              <w:rPr>
                <w:noProof w:val="0"/>
                <w:lang w:val="cs-CZ"/>
              </w:rPr>
              <w:t>nárokem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na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úpravy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přijímacího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řízení</w:t>
            </w:r>
            <w:r w:rsidRPr="3DD3D9C6" w:rsidR="00E570EA">
              <w:rPr>
                <w:noProof w:val="0"/>
                <w:lang w:val="cs-CZ"/>
              </w:rPr>
              <w:t xml:space="preserve"> a </w:t>
            </w:r>
            <w:r w:rsidRPr="3DD3D9C6" w:rsidR="00E570EA">
              <w:rPr>
                <w:noProof w:val="0"/>
                <w:lang w:val="cs-CZ"/>
              </w:rPr>
              <w:t>maturitní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zkoušky</w:t>
            </w:r>
            <w:r w:rsidRPr="3DD3D9C6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E570EA" w:rsidP="3DD3D9C6" w:rsidRDefault="00E570EA" w14:paraId="77364C0D" w14:textId="4BD4B5B9">
            <w:pPr>
              <w:rPr>
                <w:noProof w:val="0"/>
                <w:lang w:val="cs-CZ"/>
              </w:rPr>
            </w:pPr>
            <w:hyperlink r:id="R38f1d876e1ab42a8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04C60205" w14:textId="77777777">
        <w:tc>
          <w:tcPr>
            <w:tcW w:w="2880" w:type="dxa"/>
            <w:tcMar/>
          </w:tcPr>
          <w:p w:rsidR="00E570EA" w:rsidP="3DD3D9C6" w:rsidRDefault="00E570EA" w14:paraId="0B7309FC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Přístup</w:t>
            </w:r>
            <w:r w:rsidRPr="3DD3D9C6" w:rsidR="00E570EA">
              <w:rPr>
                <w:noProof w:val="0"/>
                <w:lang w:val="cs-CZ"/>
              </w:rPr>
              <w:t xml:space="preserve"> MŠMT k </w:t>
            </w:r>
            <w:r w:rsidRPr="3DD3D9C6" w:rsidR="00E570EA">
              <w:rPr>
                <w:noProof w:val="0"/>
                <w:lang w:val="cs-CZ"/>
              </w:rPr>
              <w:t>anonymizovaným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údajům</w:t>
            </w:r>
            <w:r w:rsidRPr="3DD3D9C6" w:rsidR="00E570EA">
              <w:rPr>
                <w:noProof w:val="0"/>
                <w:lang w:val="cs-CZ"/>
              </w:rPr>
              <w:t xml:space="preserve"> ŠPZ pro </w:t>
            </w:r>
            <w:r w:rsidRPr="3DD3D9C6" w:rsidR="00E570EA">
              <w:rPr>
                <w:noProof w:val="0"/>
                <w:lang w:val="cs-CZ"/>
              </w:rPr>
              <w:t>účely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statistiky</w:t>
            </w:r>
          </w:p>
        </w:tc>
        <w:tc>
          <w:tcPr>
            <w:tcW w:w="2880" w:type="dxa"/>
            <w:tcMar/>
          </w:tcPr>
          <w:p w:rsidR="00E570EA" w:rsidP="3DD3D9C6" w:rsidRDefault="00E570EA" w14:paraId="5752B222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 xml:space="preserve">MŠMT </w:t>
            </w:r>
            <w:r w:rsidRPr="3DD3D9C6" w:rsidR="00E570EA">
              <w:rPr>
                <w:noProof w:val="0"/>
                <w:lang w:val="cs-CZ"/>
              </w:rPr>
              <w:t>získává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oprávnění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shromažďovat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anonymizované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údaje</w:t>
            </w:r>
            <w:r w:rsidRPr="3DD3D9C6" w:rsidR="00E570EA">
              <w:rPr>
                <w:noProof w:val="0"/>
                <w:lang w:val="cs-CZ"/>
              </w:rPr>
              <w:t xml:space="preserve"> ze </w:t>
            </w:r>
            <w:r w:rsidRPr="3DD3D9C6" w:rsidR="00E570EA">
              <w:rPr>
                <w:noProof w:val="0"/>
                <w:lang w:val="cs-CZ"/>
              </w:rPr>
              <w:t>zpráv</w:t>
            </w:r>
            <w:r w:rsidRPr="3DD3D9C6" w:rsidR="00E570EA">
              <w:rPr>
                <w:noProof w:val="0"/>
                <w:lang w:val="cs-CZ"/>
              </w:rPr>
              <w:t xml:space="preserve"> a </w:t>
            </w:r>
            <w:r w:rsidRPr="3DD3D9C6" w:rsidR="00E570EA">
              <w:rPr>
                <w:noProof w:val="0"/>
                <w:lang w:val="cs-CZ"/>
              </w:rPr>
              <w:t>doporučení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školských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poradenských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zařízení</w:t>
            </w:r>
            <w:r w:rsidRPr="3DD3D9C6" w:rsidR="00E570EA">
              <w:rPr>
                <w:noProof w:val="0"/>
                <w:lang w:val="cs-CZ"/>
              </w:rPr>
              <w:t xml:space="preserve"> pro </w:t>
            </w:r>
            <w:r w:rsidRPr="3DD3D9C6" w:rsidR="00E570EA">
              <w:rPr>
                <w:noProof w:val="0"/>
                <w:lang w:val="cs-CZ"/>
              </w:rPr>
              <w:t>statistické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účely</w:t>
            </w:r>
            <w:r w:rsidRPr="3DD3D9C6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E570EA" w:rsidP="3DD3D9C6" w:rsidRDefault="00E570EA" w14:paraId="1A8894ED" w14:textId="48590747">
            <w:pPr>
              <w:rPr>
                <w:noProof w:val="0"/>
                <w:lang w:val="cs-CZ"/>
              </w:rPr>
            </w:pPr>
            <w:hyperlink r:id="R882710e80b2d4970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6C173071" w14:textId="77777777">
        <w:tc>
          <w:tcPr>
            <w:tcW w:w="2880" w:type="dxa"/>
            <w:tcMar/>
          </w:tcPr>
          <w:p w:rsidR="00E570EA" w:rsidP="3DD3D9C6" w:rsidRDefault="00E570EA" w14:paraId="3B483CF4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Podpůrné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opatření</w:t>
            </w:r>
            <w:r w:rsidRPr="3DD3D9C6" w:rsidR="00E570EA">
              <w:rPr>
                <w:noProof w:val="0"/>
                <w:lang w:val="cs-CZ"/>
              </w:rPr>
              <w:t xml:space="preserve"> „</w:t>
            </w:r>
            <w:r w:rsidRPr="3DD3D9C6" w:rsidR="00E570EA">
              <w:rPr>
                <w:noProof w:val="0"/>
                <w:lang w:val="cs-CZ"/>
              </w:rPr>
              <w:t>další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učitel</w:t>
            </w:r>
            <w:r w:rsidRPr="3DD3D9C6" w:rsidR="00E570EA">
              <w:rPr>
                <w:noProof w:val="0"/>
                <w:lang w:val="cs-CZ"/>
              </w:rPr>
              <w:t>“</w:t>
            </w:r>
          </w:p>
        </w:tc>
        <w:tc>
          <w:tcPr>
            <w:tcW w:w="2880" w:type="dxa"/>
            <w:tcMar/>
          </w:tcPr>
          <w:p w:rsidR="00E570EA" w:rsidP="3DD3D9C6" w:rsidRDefault="00E570EA" w14:paraId="5D572CE3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Dosavadní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možnost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dalšího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pedagogického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pracovníka</w:t>
            </w:r>
            <w:r w:rsidRPr="3DD3D9C6" w:rsidR="00E570EA">
              <w:rPr>
                <w:noProof w:val="0"/>
                <w:lang w:val="cs-CZ"/>
              </w:rPr>
              <w:t xml:space="preserve"> se </w:t>
            </w:r>
            <w:r w:rsidRPr="3DD3D9C6" w:rsidR="00E570EA">
              <w:rPr>
                <w:noProof w:val="0"/>
                <w:lang w:val="cs-CZ"/>
              </w:rPr>
              <w:t>nahrazuje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kategorií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podpůrného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opatření</w:t>
            </w:r>
            <w:r w:rsidRPr="3DD3D9C6" w:rsidR="00E570EA">
              <w:rPr>
                <w:noProof w:val="0"/>
                <w:lang w:val="cs-CZ"/>
              </w:rPr>
              <w:t xml:space="preserve"> „</w:t>
            </w:r>
            <w:r w:rsidRPr="3DD3D9C6" w:rsidR="00E570EA">
              <w:rPr>
                <w:noProof w:val="0"/>
                <w:lang w:val="cs-CZ"/>
              </w:rPr>
              <w:t>další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učitel</w:t>
            </w:r>
            <w:r w:rsidRPr="3DD3D9C6" w:rsidR="00E570EA">
              <w:rPr>
                <w:noProof w:val="0"/>
                <w:lang w:val="cs-CZ"/>
              </w:rPr>
              <w:t>“.</w:t>
            </w:r>
          </w:p>
        </w:tc>
        <w:tc>
          <w:tcPr>
            <w:tcW w:w="2880" w:type="dxa"/>
            <w:tcMar/>
          </w:tcPr>
          <w:p w:rsidR="00E570EA" w:rsidP="3DD3D9C6" w:rsidRDefault="00E570EA" w14:paraId="7461EEE8" w14:textId="5E474AFD">
            <w:pPr>
              <w:rPr>
                <w:noProof w:val="0"/>
                <w:lang w:val="cs-CZ"/>
              </w:rPr>
            </w:pPr>
            <w:hyperlink r:id="R12a08488ecda49b2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5EB4F094" w14:textId="77777777">
        <w:tc>
          <w:tcPr>
            <w:tcW w:w="2880" w:type="dxa"/>
            <w:tcMar/>
          </w:tcPr>
          <w:p w:rsidR="00E570EA" w:rsidP="3DD3D9C6" w:rsidRDefault="00E570EA" w14:paraId="50AA4A1F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Nostrifikační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zkoušky</w:t>
            </w:r>
          </w:p>
        </w:tc>
        <w:tc>
          <w:tcPr>
            <w:tcW w:w="2880" w:type="dxa"/>
            <w:tcMar/>
          </w:tcPr>
          <w:p w:rsidR="00E570EA" w:rsidP="3DD3D9C6" w:rsidRDefault="00E570EA" w14:paraId="2FEA76D5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Opakovaná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nostrifikační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zkouška</w:t>
            </w:r>
            <w:r w:rsidRPr="3DD3D9C6" w:rsidR="00E570EA">
              <w:rPr>
                <w:noProof w:val="0"/>
                <w:lang w:val="cs-CZ"/>
              </w:rPr>
              <w:t xml:space="preserve"> se </w:t>
            </w:r>
            <w:r w:rsidRPr="3DD3D9C6" w:rsidR="00E570EA">
              <w:rPr>
                <w:noProof w:val="0"/>
                <w:lang w:val="cs-CZ"/>
              </w:rPr>
              <w:t>koná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pouze</w:t>
            </w:r>
            <w:r w:rsidRPr="3DD3D9C6" w:rsidR="00E570EA">
              <w:rPr>
                <w:noProof w:val="0"/>
                <w:lang w:val="cs-CZ"/>
              </w:rPr>
              <w:t xml:space="preserve"> z </w:t>
            </w:r>
            <w:r w:rsidRPr="3DD3D9C6" w:rsidR="00E570EA">
              <w:rPr>
                <w:noProof w:val="0"/>
                <w:lang w:val="cs-CZ"/>
              </w:rPr>
              <w:t>předmětů</w:t>
            </w:r>
            <w:r w:rsidRPr="3DD3D9C6" w:rsidR="00E570EA">
              <w:rPr>
                <w:noProof w:val="0"/>
                <w:lang w:val="cs-CZ"/>
              </w:rPr>
              <w:t xml:space="preserve">, </w:t>
            </w:r>
            <w:r w:rsidRPr="3DD3D9C6" w:rsidR="00E570EA">
              <w:rPr>
                <w:noProof w:val="0"/>
                <w:lang w:val="cs-CZ"/>
              </w:rPr>
              <w:t>ve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kterých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žadatel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neuspěl</w:t>
            </w:r>
            <w:r w:rsidRPr="3DD3D9C6" w:rsidR="00E570EA">
              <w:rPr>
                <w:noProof w:val="0"/>
                <w:lang w:val="cs-CZ"/>
              </w:rPr>
              <w:t xml:space="preserve">, a to do </w:t>
            </w:r>
            <w:r w:rsidRPr="3DD3D9C6" w:rsidR="00E570EA">
              <w:rPr>
                <w:noProof w:val="0"/>
                <w:lang w:val="cs-CZ"/>
              </w:rPr>
              <w:t>tří</w:t>
            </w:r>
            <w:r w:rsidRPr="3DD3D9C6" w:rsidR="00E570EA">
              <w:rPr>
                <w:noProof w:val="0"/>
                <w:lang w:val="cs-CZ"/>
              </w:rPr>
              <w:t xml:space="preserve"> let.</w:t>
            </w:r>
          </w:p>
        </w:tc>
        <w:tc>
          <w:tcPr>
            <w:tcW w:w="2880" w:type="dxa"/>
            <w:tcMar/>
          </w:tcPr>
          <w:p w:rsidR="00E570EA" w:rsidP="3DD3D9C6" w:rsidRDefault="00E570EA" w14:paraId="50DD8E9D" w14:textId="4C19C862">
            <w:pPr>
              <w:rPr>
                <w:noProof w:val="0"/>
                <w:lang w:val="cs-CZ"/>
              </w:rPr>
            </w:pPr>
            <w:hyperlink r:id="R820c51a6495448e6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609F5093" w14:textId="77777777">
        <w:tc>
          <w:tcPr>
            <w:tcW w:w="2880" w:type="dxa"/>
            <w:tcMar/>
          </w:tcPr>
          <w:p w:rsidR="00E570EA" w:rsidP="3DD3D9C6" w:rsidRDefault="00E570EA" w14:paraId="5E7E4BE9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Elektronické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předávání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údajů</w:t>
            </w:r>
            <w:r w:rsidRPr="3DD3D9C6" w:rsidR="00E570EA">
              <w:rPr>
                <w:noProof w:val="0"/>
                <w:lang w:val="cs-CZ"/>
              </w:rPr>
              <w:t xml:space="preserve"> ze </w:t>
            </w:r>
            <w:r w:rsidRPr="3DD3D9C6" w:rsidR="00E570EA">
              <w:rPr>
                <w:noProof w:val="0"/>
                <w:lang w:val="cs-CZ"/>
              </w:rPr>
              <w:t>školského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rejstříku</w:t>
            </w:r>
          </w:p>
        </w:tc>
        <w:tc>
          <w:tcPr>
            <w:tcW w:w="2880" w:type="dxa"/>
            <w:tcMar/>
          </w:tcPr>
          <w:p w:rsidR="00E570EA" w:rsidP="3DD3D9C6" w:rsidRDefault="00E570EA" w14:paraId="2E3303EF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Údaje</w:t>
            </w:r>
            <w:r w:rsidRPr="3DD3D9C6" w:rsidR="00E570EA">
              <w:rPr>
                <w:noProof w:val="0"/>
                <w:lang w:val="cs-CZ"/>
              </w:rPr>
              <w:t xml:space="preserve"> a </w:t>
            </w:r>
            <w:r w:rsidRPr="3DD3D9C6" w:rsidR="00E570EA">
              <w:rPr>
                <w:noProof w:val="0"/>
                <w:lang w:val="cs-CZ"/>
              </w:rPr>
              <w:t>rozhodnutí</w:t>
            </w:r>
            <w:r w:rsidRPr="3DD3D9C6" w:rsidR="00E570EA">
              <w:rPr>
                <w:noProof w:val="0"/>
                <w:lang w:val="cs-CZ"/>
              </w:rPr>
              <w:t xml:space="preserve"> ze </w:t>
            </w:r>
            <w:r w:rsidRPr="3DD3D9C6" w:rsidR="00E570EA">
              <w:rPr>
                <w:noProof w:val="0"/>
                <w:lang w:val="cs-CZ"/>
              </w:rPr>
              <w:t>školského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rejstříku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budou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krajské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úřady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předávat</w:t>
            </w:r>
            <w:r w:rsidRPr="3DD3D9C6" w:rsidR="00E570EA">
              <w:rPr>
                <w:noProof w:val="0"/>
                <w:lang w:val="cs-CZ"/>
              </w:rPr>
              <w:t xml:space="preserve"> MŠMT </w:t>
            </w:r>
            <w:r w:rsidRPr="3DD3D9C6" w:rsidR="00E570EA">
              <w:rPr>
                <w:noProof w:val="0"/>
                <w:lang w:val="cs-CZ"/>
              </w:rPr>
              <w:t>elektronicky</w:t>
            </w:r>
            <w:r w:rsidRPr="3DD3D9C6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E570EA" w:rsidP="3DD3D9C6" w:rsidRDefault="00E570EA" w14:paraId="762ABCF1" w14:textId="3B90B142">
            <w:pPr>
              <w:rPr>
                <w:noProof w:val="0"/>
                <w:lang w:val="cs-CZ"/>
              </w:rPr>
            </w:pPr>
            <w:hyperlink r:id="Rdf6e8ccf14b04fcb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  <w:tr w:rsidR="00E570EA" w:rsidTr="27B99B6A" w14:paraId="26D7F07C" w14:textId="77777777">
        <w:tc>
          <w:tcPr>
            <w:tcW w:w="2880" w:type="dxa"/>
            <w:tcMar/>
          </w:tcPr>
          <w:p w:rsidR="00E570EA" w:rsidP="3DD3D9C6" w:rsidRDefault="00E570EA" w14:paraId="5AE30E50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Metodická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pomoc</w:t>
            </w:r>
            <w:r w:rsidRPr="3DD3D9C6" w:rsidR="00E570EA">
              <w:rPr>
                <w:noProof w:val="0"/>
                <w:lang w:val="cs-CZ"/>
              </w:rPr>
              <w:t xml:space="preserve"> ČŠI </w:t>
            </w:r>
            <w:r w:rsidRPr="3DD3D9C6" w:rsidR="00E570EA">
              <w:rPr>
                <w:noProof w:val="0"/>
                <w:lang w:val="cs-CZ"/>
              </w:rPr>
              <w:t>školám</w:t>
            </w:r>
          </w:p>
        </w:tc>
        <w:tc>
          <w:tcPr>
            <w:tcW w:w="2880" w:type="dxa"/>
            <w:tcMar/>
          </w:tcPr>
          <w:p w:rsidR="00E570EA" w:rsidP="3DD3D9C6" w:rsidRDefault="00E570EA" w14:paraId="53A8F704" w14:textId="77777777">
            <w:pPr>
              <w:rPr>
                <w:noProof w:val="0"/>
                <w:lang w:val="cs-CZ"/>
              </w:rPr>
            </w:pPr>
            <w:r w:rsidRPr="3DD3D9C6" w:rsidR="00E570EA">
              <w:rPr>
                <w:noProof w:val="0"/>
                <w:lang w:val="cs-CZ"/>
              </w:rPr>
              <w:t>Česká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školní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inspekce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může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školám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dobrovolně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nabídnout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metodickou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pomoc</w:t>
            </w:r>
            <w:r w:rsidRPr="3DD3D9C6" w:rsidR="00E570EA">
              <w:rPr>
                <w:noProof w:val="0"/>
                <w:lang w:val="cs-CZ"/>
              </w:rPr>
              <w:t xml:space="preserve"> k </w:t>
            </w:r>
            <w:r w:rsidRPr="3DD3D9C6" w:rsidR="00E570EA">
              <w:rPr>
                <w:noProof w:val="0"/>
                <w:lang w:val="cs-CZ"/>
              </w:rPr>
              <w:t>řešení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zjištěných</w:t>
            </w:r>
            <w:r w:rsidRPr="3DD3D9C6" w:rsidR="00E570EA">
              <w:rPr>
                <w:noProof w:val="0"/>
                <w:lang w:val="cs-CZ"/>
              </w:rPr>
              <w:t xml:space="preserve"> </w:t>
            </w:r>
            <w:r w:rsidRPr="3DD3D9C6" w:rsidR="00E570EA">
              <w:rPr>
                <w:noProof w:val="0"/>
                <w:lang w:val="cs-CZ"/>
              </w:rPr>
              <w:t>nedostatků</w:t>
            </w:r>
            <w:r w:rsidRPr="3DD3D9C6" w:rsidR="00E570EA">
              <w:rPr>
                <w:noProof w:val="0"/>
                <w:lang w:val="cs-CZ"/>
              </w:rPr>
              <w:t>.</w:t>
            </w:r>
          </w:p>
        </w:tc>
        <w:tc>
          <w:tcPr>
            <w:tcW w:w="2880" w:type="dxa"/>
            <w:tcMar/>
          </w:tcPr>
          <w:p w:rsidR="00E570EA" w:rsidP="3DD3D9C6" w:rsidRDefault="00E570EA" w14:paraId="14193A22" w14:textId="5A1F809F">
            <w:pPr>
              <w:rPr>
                <w:noProof w:val="0"/>
                <w:lang w:val="cs-CZ"/>
              </w:rPr>
            </w:pPr>
            <w:hyperlink r:id="R2cb181ac57b74f44">
              <w:r w:rsidRPr="3DD3D9C6" w:rsidR="00E570EA">
                <w:rPr>
                  <w:rStyle w:val="Hypertextovodkaz"/>
                  <w:noProof w:val="0"/>
                  <w:lang w:val="cs-CZ"/>
                </w:rPr>
                <w:t>Velká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novela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 xml:space="preserve"> v </w:t>
              </w:r>
              <w:r w:rsidRPr="3DD3D9C6" w:rsidR="00E570EA">
                <w:rPr>
                  <w:rStyle w:val="Hypertextovodkaz"/>
                  <w:noProof w:val="0"/>
                  <w:lang w:val="cs-CZ"/>
                </w:rPr>
                <w:t>kostce</w:t>
              </w:r>
            </w:hyperlink>
          </w:p>
        </w:tc>
      </w:tr>
    </w:tbl>
    <w:p w:rsidR="00DF1AC6" w:rsidP="3DD3D9C6" w:rsidRDefault="00DF1AC6" w14:paraId="45319F7C" w14:textId="77777777">
      <w:pPr>
        <w:rPr>
          <w:noProof w:val="0"/>
          <w:lang w:val="cs-CZ"/>
        </w:rPr>
      </w:pPr>
    </w:p>
    <w:p w:rsidRPr="00E33512" w:rsidR="00DF1AC6" w:rsidP="3DD3D9C6" w:rsidRDefault="00E570EA" w14:paraId="1BC03B1B" w14:textId="77777777">
      <w:pPr>
        <w:pStyle w:val="Nadpis2"/>
        <w:rPr>
          <w:noProof w:val="0"/>
          <w:color w:val="auto"/>
          <w:lang w:val="cs-CZ"/>
        </w:rPr>
      </w:pPr>
      <w:r w:rsidRPr="3DD3D9C6" w:rsidR="00E570EA">
        <w:rPr>
          <w:noProof w:val="0"/>
          <w:color w:val="auto"/>
          <w:lang w:val="cs-CZ"/>
        </w:rPr>
        <w:t xml:space="preserve">Podpora pro </w:t>
      </w:r>
      <w:r w:rsidRPr="3DD3D9C6" w:rsidR="00E570EA">
        <w:rPr>
          <w:noProof w:val="0"/>
          <w:color w:val="auto"/>
          <w:lang w:val="cs-CZ"/>
        </w:rPr>
        <w:t>školy</w:t>
      </w:r>
      <w:r w:rsidRPr="3DD3D9C6" w:rsidR="00E570EA">
        <w:rPr>
          <w:noProof w:val="0"/>
          <w:color w:val="auto"/>
          <w:lang w:val="cs-CZ"/>
        </w:rPr>
        <w:t xml:space="preserve"> a </w:t>
      </w:r>
      <w:r w:rsidRPr="3DD3D9C6" w:rsidR="00E570EA">
        <w:rPr>
          <w:noProof w:val="0"/>
          <w:color w:val="auto"/>
          <w:lang w:val="cs-CZ"/>
        </w:rPr>
        <w:t>zřizovatele</w:t>
      </w:r>
    </w:p>
    <w:p w:rsidR="00DF1AC6" w:rsidP="3DD3D9C6" w:rsidRDefault="00E570EA" w14:paraId="38A8333B" w14:textId="77777777">
      <w:pPr>
        <w:rPr>
          <w:noProof w:val="0"/>
          <w:lang w:val="cs-CZ"/>
        </w:rPr>
      </w:pPr>
      <w:r w:rsidRPr="3DD3D9C6" w:rsidR="00E570EA">
        <w:rPr>
          <w:noProof w:val="0"/>
          <w:lang w:val="cs-CZ"/>
        </w:rPr>
        <w:t>Pokud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školy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nebo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zřizovatelé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potřebují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při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zavádění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změn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účinných</w:t>
      </w:r>
      <w:r w:rsidRPr="3DD3D9C6" w:rsidR="00E570EA">
        <w:rPr>
          <w:noProof w:val="0"/>
          <w:lang w:val="cs-CZ"/>
        </w:rPr>
        <w:t xml:space="preserve"> od 1. 1. 2026 </w:t>
      </w:r>
      <w:r w:rsidRPr="3DD3D9C6" w:rsidR="00E570EA">
        <w:rPr>
          <w:noProof w:val="0"/>
          <w:lang w:val="cs-CZ"/>
        </w:rPr>
        <w:t>metodickou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podporu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nebo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konzultaci</w:t>
      </w:r>
      <w:r w:rsidRPr="3DD3D9C6" w:rsidR="00E570EA">
        <w:rPr>
          <w:noProof w:val="0"/>
          <w:lang w:val="cs-CZ"/>
        </w:rPr>
        <w:t xml:space="preserve">, </w:t>
      </w:r>
      <w:r w:rsidRPr="3DD3D9C6" w:rsidR="00E570EA">
        <w:rPr>
          <w:noProof w:val="0"/>
          <w:lang w:val="cs-CZ"/>
        </w:rPr>
        <w:t>mohou</w:t>
      </w:r>
      <w:r w:rsidRPr="3DD3D9C6" w:rsidR="00E570EA">
        <w:rPr>
          <w:noProof w:val="0"/>
          <w:lang w:val="cs-CZ"/>
        </w:rPr>
        <w:t xml:space="preserve"> se </w:t>
      </w:r>
      <w:r w:rsidRPr="3DD3D9C6" w:rsidR="00E570EA">
        <w:rPr>
          <w:noProof w:val="0"/>
          <w:lang w:val="cs-CZ"/>
        </w:rPr>
        <w:t>obracet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na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regionální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týmy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Středního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článku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podpory</w:t>
      </w:r>
      <w:r w:rsidRPr="3DD3D9C6" w:rsidR="00E570EA">
        <w:rPr>
          <w:noProof w:val="0"/>
          <w:lang w:val="cs-CZ"/>
        </w:rPr>
        <w:t xml:space="preserve">, </w:t>
      </w:r>
      <w:r w:rsidRPr="3DD3D9C6" w:rsidR="00E570EA">
        <w:rPr>
          <w:noProof w:val="0"/>
          <w:lang w:val="cs-CZ"/>
        </w:rPr>
        <w:t>které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jsou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připraveny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být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oporou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při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řešení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konkrétních</w:t>
      </w:r>
      <w:r w:rsidRPr="3DD3D9C6" w:rsidR="00E570EA">
        <w:rPr>
          <w:noProof w:val="0"/>
          <w:lang w:val="cs-CZ"/>
        </w:rPr>
        <w:t xml:space="preserve"> </w:t>
      </w:r>
      <w:r w:rsidRPr="3DD3D9C6" w:rsidR="00E570EA">
        <w:rPr>
          <w:noProof w:val="0"/>
          <w:lang w:val="cs-CZ"/>
        </w:rPr>
        <w:t>situací</w:t>
      </w:r>
      <w:r w:rsidRPr="3DD3D9C6" w:rsidR="00E570EA">
        <w:rPr>
          <w:noProof w:val="0"/>
          <w:lang w:val="cs-CZ"/>
        </w:rPr>
        <w:t>.</w:t>
      </w:r>
    </w:p>
    <w:sectPr w:rsidR="00DF1AC6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98120220">
    <w:abstractNumId w:val="8"/>
  </w:num>
  <w:num w:numId="2" w16cid:durableId="516583491">
    <w:abstractNumId w:val="6"/>
  </w:num>
  <w:num w:numId="3" w16cid:durableId="1203980274">
    <w:abstractNumId w:val="5"/>
  </w:num>
  <w:num w:numId="4" w16cid:durableId="734427538">
    <w:abstractNumId w:val="4"/>
  </w:num>
  <w:num w:numId="5" w16cid:durableId="727463222">
    <w:abstractNumId w:val="7"/>
  </w:num>
  <w:num w:numId="6" w16cid:durableId="641735241">
    <w:abstractNumId w:val="3"/>
  </w:num>
  <w:num w:numId="7" w16cid:durableId="350034111">
    <w:abstractNumId w:val="2"/>
  </w:num>
  <w:num w:numId="8" w16cid:durableId="627053670">
    <w:abstractNumId w:val="1"/>
  </w:num>
  <w:num w:numId="9" w16cid:durableId="69160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F1AC6"/>
    <w:rsid w:val="00E33512"/>
    <w:rsid w:val="00E336B0"/>
    <w:rsid w:val="00E570EA"/>
    <w:rsid w:val="00FC693F"/>
    <w:rsid w:val="0B31E2F9"/>
    <w:rsid w:val="25FBC013"/>
    <w:rsid w:val="27B99B6A"/>
    <w:rsid w:val="346C79E7"/>
    <w:rsid w:val="35CB49E0"/>
    <w:rsid w:val="3DD3D9C6"/>
    <w:rsid w:val="5CF9762C"/>
    <w:rsid w:val="6DD4520F"/>
    <w:rsid w:val="7863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8FDA7"/>
  <w14:defaultImageDpi w14:val="300"/>
  <w15:docId w15:val="{CE083916-C0A9-4B5B-A2A6-0F738478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uiPriority w:val="0"/>
    <w:name w:val="Normal"/>
    <w:qFormat/>
    <w:rsid w:val="3DD3D9C6"/>
    <w:rPr>
      <w:noProof w:val="0"/>
      <w:lang w:val="cs-CZ"/>
    </w:rPr>
  </w:style>
  <w:style w:type="paragraph" w:styleId="Nadpis1">
    <w:uiPriority w:val="9"/>
    <w:name w:val="heading 1"/>
    <w:basedOn w:val="Normln"/>
    <w:next w:val="Normln"/>
    <w:link w:val="Nadpis1Char"/>
    <w:qFormat/>
    <w:rsid w:val="3DD3D9C6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Nadpis2">
    <w:uiPriority w:val="9"/>
    <w:name w:val="heading 2"/>
    <w:basedOn w:val="Normln"/>
    <w:next w:val="Normln"/>
    <w:unhideWhenUsed/>
    <w:link w:val="Nadpis2Char"/>
    <w:qFormat/>
    <w:rsid w:val="3DD3D9C6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Nadpis3">
    <w:uiPriority w:val="9"/>
    <w:name w:val="heading 3"/>
    <w:basedOn w:val="Normln"/>
    <w:next w:val="Normln"/>
    <w:unhideWhenUsed/>
    <w:link w:val="Nadpis3Char"/>
    <w:qFormat/>
    <w:rsid w:val="3DD3D9C6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Nadpis4">
    <w:uiPriority w:val="9"/>
    <w:name w:val="heading 4"/>
    <w:basedOn w:val="Normln"/>
    <w:next w:val="Normln"/>
    <w:semiHidden/>
    <w:unhideWhenUsed/>
    <w:link w:val="Nadpis4Char"/>
    <w:qFormat/>
    <w:rsid w:val="3DD3D9C6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Nadpis5">
    <w:uiPriority w:val="9"/>
    <w:name w:val="heading 5"/>
    <w:basedOn w:val="Normln"/>
    <w:next w:val="Normln"/>
    <w:semiHidden/>
    <w:unhideWhenUsed/>
    <w:link w:val="Nadpis5Char"/>
    <w:qFormat/>
    <w:rsid w:val="3DD3D9C6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Nadpis6">
    <w:uiPriority w:val="9"/>
    <w:name w:val="heading 6"/>
    <w:basedOn w:val="Normln"/>
    <w:next w:val="Normln"/>
    <w:semiHidden/>
    <w:unhideWhenUsed/>
    <w:link w:val="Nadpis6Char"/>
    <w:qFormat/>
    <w:rsid w:val="3DD3D9C6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Nadpis7">
    <w:uiPriority w:val="9"/>
    <w:name w:val="heading 7"/>
    <w:basedOn w:val="Normln"/>
    <w:next w:val="Normln"/>
    <w:semiHidden/>
    <w:unhideWhenUsed/>
    <w:link w:val="Nadpis7Char"/>
    <w:qFormat/>
    <w:rsid w:val="3DD3D9C6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Nadpis8">
    <w:uiPriority w:val="9"/>
    <w:name w:val="heading 8"/>
    <w:basedOn w:val="Normln"/>
    <w:next w:val="Normln"/>
    <w:semiHidden/>
    <w:unhideWhenUsed/>
    <w:link w:val="Nadpis8Char"/>
    <w:qFormat/>
    <w:rsid w:val="3DD3D9C6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Nadpis9">
    <w:uiPriority w:val="9"/>
    <w:name w:val="heading 9"/>
    <w:basedOn w:val="Normln"/>
    <w:next w:val="Normln"/>
    <w:semiHidden/>
    <w:unhideWhenUsed/>
    <w:link w:val="Nadpis9Char"/>
    <w:qFormat/>
    <w:rsid w:val="3DD3D9C6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uiPriority w:val="99"/>
    <w:name w:val="header"/>
    <w:basedOn w:val="Normln"/>
    <w:unhideWhenUsed/>
    <w:link w:val="ZhlavChar"/>
    <w:rsid w:val="3DD3D9C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618BF"/>
  </w:style>
  <w:style w:type="paragraph" w:styleId="Zpat">
    <w:uiPriority w:val="99"/>
    <w:name w:val="footer"/>
    <w:basedOn w:val="Normln"/>
    <w:unhideWhenUsed/>
    <w:link w:val="ZpatChar"/>
    <w:rsid w:val="3DD3D9C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styleId="Nadpis1Char" w:customStyle="1">
    <w:name w:val="Nadpis 1 Char"/>
    <w:basedOn w:val="Standardnpsmoodstavce"/>
    <w:link w:val="Nadpis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zev">
    <w:uiPriority w:val="10"/>
    <w:name w:val="Title"/>
    <w:basedOn w:val="Normln"/>
    <w:next w:val="Normln"/>
    <w:link w:val="NzevChar"/>
    <w:qFormat/>
    <w:rsid w:val="3DD3D9C6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NzevChar" w:customStyle="1">
    <w:name w:val="Název Char"/>
    <w:basedOn w:val="Standardnpsmoodstavce"/>
    <w:link w:val="Nzev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uiPriority w:val="11"/>
    <w:name w:val="Subtitle"/>
    <w:basedOn w:val="Normln"/>
    <w:next w:val="Normln"/>
    <w:link w:val="PodnadpisChar"/>
    <w:qFormat/>
    <w:rsid w:val="3DD3D9C6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uiPriority w:val="34"/>
    <w:name w:val="List Paragraph"/>
    <w:basedOn w:val="Normln"/>
    <w:qFormat/>
    <w:rsid w:val="3DD3D9C6"/>
    <w:pPr>
      <w:spacing/>
      <w:ind w:left="720"/>
      <w:contextualSpacing/>
    </w:pPr>
  </w:style>
  <w:style w:type="paragraph" w:styleId="Zkladntext">
    <w:uiPriority w:val="99"/>
    <w:name w:val="Body Text"/>
    <w:basedOn w:val="Normln"/>
    <w:unhideWhenUsed/>
    <w:link w:val="ZkladntextChar"/>
    <w:rsid w:val="3DD3D9C6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rsid w:val="00AA1D8D"/>
  </w:style>
  <w:style w:type="paragraph" w:styleId="Zkladntext2">
    <w:uiPriority w:val="99"/>
    <w:name w:val="Body Text 2"/>
    <w:basedOn w:val="Normln"/>
    <w:unhideWhenUsed/>
    <w:link w:val="Zkladntext2Char"/>
    <w:rsid w:val="3DD3D9C6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AA1D8D"/>
  </w:style>
  <w:style w:type="paragraph" w:styleId="Zkladntext3">
    <w:uiPriority w:val="99"/>
    <w:name w:val="Body Text 3"/>
    <w:basedOn w:val="Normln"/>
    <w:unhideWhenUsed/>
    <w:link w:val="Zkladntext3Char"/>
    <w:rsid w:val="3DD3D9C6"/>
    <w:rPr>
      <w:sz w:val="16"/>
      <w:szCs w:val="16"/>
    </w:rPr>
    <w:pPr>
      <w:spacing w:after="120"/>
    </w:pPr>
  </w:style>
  <w:style w:type="character" w:styleId="Zkladntext3Char" w:customStyle="1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uiPriority w:val="99"/>
    <w:name w:val="List"/>
    <w:basedOn w:val="Normln"/>
    <w:unhideWhenUsed/>
    <w:rsid w:val="3DD3D9C6"/>
    <w:pPr>
      <w:spacing/>
      <w:ind w:left="360" w:hanging="360"/>
      <w:contextualSpacing/>
    </w:pPr>
  </w:style>
  <w:style w:type="paragraph" w:styleId="Seznam2">
    <w:uiPriority w:val="99"/>
    <w:name w:val="List 2"/>
    <w:basedOn w:val="Normln"/>
    <w:unhideWhenUsed/>
    <w:rsid w:val="3DD3D9C6"/>
    <w:pPr>
      <w:spacing/>
      <w:ind w:left="720" w:hanging="360"/>
      <w:contextualSpacing/>
    </w:pPr>
  </w:style>
  <w:style w:type="paragraph" w:styleId="Seznam3">
    <w:uiPriority w:val="99"/>
    <w:name w:val="List 3"/>
    <w:basedOn w:val="Normln"/>
    <w:unhideWhenUsed/>
    <w:rsid w:val="3DD3D9C6"/>
    <w:pPr>
      <w:spacing/>
      <w:ind w:left="1080" w:hanging="360"/>
      <w:contextualSpacing/>
    </w:pPr>
  </w:style>
  <w:style w:type="paragraph" w:styleId="Seznamsodrkami">
    <w:uiPriority w:val="99"/>
    <w:name w:val="List Bullet"/>
    <w:basedOn w:val="Normln"/>
    <w:unhideWhenUsed/>
    <w:rsid w:val="3DD3D9C6"/>
    <w:pPr>
      <w:numPr>
        <w:numId w:val="1"/>
      </w:numPr>
      <w:spacing/>
      <w:contextualSpacing/>
    </w:pPr>
  </w:style>
  <w:style w:type="paragraph" w:styleId="Seznamsodrkami2">
    <w:uiPriority w:val="99"/>
    <w:name w:val="List Bullet 2"/>
    <w:basedOn w:val="Normln"/>
    <w:unhideWhenUsed/>
    <w:rsid w:val="3DD3D9C6"/>
    <w:pPr>
      <w:numPr>
        <w:numId w:val="2"/>
      </w:numPr>
      <w:spacing/>
      <w:contextualSpacing/>
    </w:pPr>
  </w:style>
  <w:style w:type="paragraph" w:styleId="Seznamsodrkami3">
    <w:uiPriority w:val="99"/>
    <w:name w:val="List Bullet 3"/>
    <w:basedOn w:val="Normln"/>
    <w:unhideWhenUsed/>
    <w:rsid w:val="3DD3D9C6"/>
    <w:pPr>
      <w:numPr>
        <w:numId w:val="3"/>
      </w:numPr>
      <w:spacing/>
      <w:contextualSpacing/>
    </w:pPr>
  </w:style>
  <w:style w:type="paragraph" w:styleId="slovanseznam">
    <w:uiPriority w:val="99"/>
    <w:name w:val="List Number"/>
    <w:basedOn w:val="Normln"/>
    <w:unhideWhenUsed/>
    <w:rsid w:val="3DD3D9C6"/>
    <w:pPr>
      <w:numPr>
        <w:numId w:val="5"/>
      </w:numPr>
      <w:spacing/>
      <w:contextualSpacing/>
    </w:pPr>
  </w:style>
  <w:style w:type="paragraph" w:styleId="slovanseznam2">
    <w:uiPriority w:val="99"/>
    <w:name w:val="List Number 2"/>
    <w:basedOn w:val="Normln"/>
    <w:unhideWhenUsed/>
    <w:rsid w:val="3DD3D9C6"/>
    <w:pPr>
      <w:numPr>
        <w:numId w:val="6"/>
      </w:numPr>
      <w:spacing/>
      <w:contextualSpacing/>
    </w:pPr>
  </w:style>
  <w:style w:type="paragraph" w:styleId="slovanseznam3">
    <w:uiPriority w:val="99"/>
    <w:name w:val="List Number 3"/>
    <w:basedOn w:val="Normln"/>
    <w:unhideWhenUsed/>
    <w:rsid w:val="3DD3D9C6"/>
    <w:pPr>
      <w:numPr>
        <w:numId w:val="7"/>
      </w:numPr>
      <w:spacing/>
      <w:contextualSpacing/>
    </w:pPr>
  </w:style>
  <w:style w:type="paragraph" w:styleId="Pokraovnseznamu">
    <w:uiPriority w:val="99"/>
    <w:name w:val="List Continue"/>
    <w:basedOn w:val="Normln"/>
    <w:unhideWhenUsed/>
    <w:rsid w:val="3DD3D9C6"/>
    <w:pPr>
      <w:spacing w:after="120"/>
      <w:ind w:left="360"/>
      <w:contextualSpacing/>
    </w:pPr>
  </w:style>
  <w:style w:type="paragraph" w:styleId="Pokraovnseznamu2">
    <w:uiPriority w:val="99"/>
    <w:name w:val="List Continue 2"/>
    <w:basedOn w:val="Normln"/>
    <w:unhideWhenUsed/>
    <w:rsid w:val="3DD3D9C6"/>
    <w:pPr>
      <w:spacing w:after="120"/>
      <w:ind w:left="720"/>
      <w:contextualSpacing/>
    </w:pPr>
  </w:style>
  <w:style w:type="paragraph" w:styleId="Pokraovnseznamu3">
    <w:uiPriority w:val="99"/>
    <w:name w:val="List Continue 3"/>
    <w:basedOn w:val="Normln"/>
    <w:unhideWhenUsed/>
    <w:rsid w:val="3DD3D9C6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makraChar" w:customStyle="1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uiPriority w:val="29"/>
    <w:name w:val="Quote"/>
    <w:basedOn w:val="Normln"/>
    <w:next w:val="Normln"/>
    <w:link w:val="CittChar"/>
    <w:qFormat/>
    <w:rsid w:val="3DD3D9C6"/>
    <w:rPr>
      <w:i w:val="1"/>
      <w:iCs w:val="1"/>
      <w:color w:val="000000" w:themeColor="text1" w:themeTint="FF" w:themeShade="FF"/>
    </w:rPr>
  </w:style>
  <w:style w:type="character" w:styleId="CittChar" w:customStyle="1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ulek">
    <w:uiPriority w:val="35"/>
    <w:name w:val="caption"/>
    <w:basedOn w:val="Normln"/>
    <w:next w:val="Normln"/>
    <w:semiHidden/>
    <w:unhideWhenUsed/>
    <w:qFormat/>
    <w:rsid w:val="3DD3D9C6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uiPriority w:val="30"/>
    <w:name w:val="Intense Quote"/>
    <w:basedOn w:val="Normln"/>
    <w:next w:val="Normln"/>
    <w:link w:val="VrazncittChar"/>
    <w:qFormat/>
    <w:rsid w:val="3DD3D9C6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VrazncittChar" w:customStyle="1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E33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26" /><Relationship Type="http://schemas.openxmlformats.org/officeDocument/2006/relationships/styles" Target="styles.xml" Id="rId3" /><Relationship Type="http://schemas.openxmlformats.org/officeDocument/2006/relationships/customXml" Target="../customXml/item2.xml" Id="rId25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fontTable" Target="fontTable.xml" Id="rId23" /><Relationship Type="http://schemas.openxmlformats.org/officeDocument/2006/relationships/settings" Target="settings.xml" Id="rId4" /><Relationship Type="http://schemas.openxmlformats.org/officeDocument/2006/relationships/customXml" Target="../customXml/item4.xml" Id="rId27" /><Relationship Type="http://schemas.openxmlformats.org/officeDocument/2006/relationships/hyperlink" Target="https://edu.gov.cz/methodology/podpurne-pozice-na-zakladnich-skolach/" TargetMode="External" Id="Rb075c3e33c92485e" /><Relationship Type="http://schemas.openxmlformats.org/officeDocument/2006/relationships/hyperlink" Target="https://edu.gov.cz/methodology/zmena-financovani-nepedagogicke-prace-v-souvislostech/" TargetMode="External" Id="Ra33b53bf0fca4577" /><Relationship Type="http://schemas.openxmlformats.org/officeDocument/2006/relationships/hyperlink" Target="https://edu.gov.cz/methodology/skolska-pravnicka-osoba/" TargetMode="External" Id="R7df3352b14ae4aa8" /><Relationship Type="http://schemas.openxmlformats.org/officeDocument/2006/relationships/hyperlink" Target="https://edu.gov.cz/methodology/konkurzni-rizeni-a-novela-skolskeho-zakona/" TargetMode="External" Id="R4ba14c9bfd114520" /><Relationship Type="http://schemas.openxmlformats.org/officeDocument/2006/relationships/hyperlink" Target="https://edu.gov.cz/velka-novela-v-kostce/" TargetMode="External" Id="R0551ea939ead4388" /><Relationship Type="http://schemas.openxmlformats.org/officeDocument/2006/relationships/hyperlink" Target="https://edu.gov.cz/velka-novela-v-kostce/" TargetMode="External" Id="Rcd438936843e4d35" /><Relationship Type="http://schemas.openxmlformats.org/officeDocument/2006/relationships/hyperlink" Target="https://edu.gov.cz/velka-novela-v-kostce/" TargetMode="External" Id="Ra32aabe3252f4b27" /><Relationship Type="http://schemas.openxmlformats.org/officeDocument/2006/relationships/hyperlink" Target="https://edu.gov.cz/velka-novela-v-kostce/" TargetMode="External" Id="R82197fb5e9794b60" /><Relationship Type="http://schemas.openxmlformats.org/officeDocument/2006/relationships/hyperlink" Target="https://edu.gov.cz/velka-novela-v-kostce/" TargetMode="External" Id="Rea05657d369144b7" /><Relationship Type="http://schemas.openxmlformats.org/officeDocument/2006/relationships/hyperlink" Target="https://edu.gov.cz/velka-novela-v-kostce/" TargetMode="External" Id="R55fbe7964a00422c" /><Relationship Type="http://schemas.openxmlformats.org/officeDocument/2006/relationships/hyperlink" Target="https://edu.gov.cz/velka-novela-v-kostce/" TargetMode="External" Id="Rebcc9c7211c64633" /><Relationship Type="http://schemas.openxmlformats.org/officeDocument/2006/relationships/hyperlink" Target="https://edu.gov.cz/velka-novela-v-kostce/" TargetMode="External" Id="R38f1d876e1ab42a8" /><Relationship Type="http://schemas.openxmlformats.org/officeDocument/2006/relationships/hyperlink" Target="https://edu.gov.cz/velka-novela-v-kostce/" TargetMode="External" Id="R882710e80b2d4970" /><Relationship Type="http://schemas.openxmlformats.org/officeDocument/2006/relationships/hyperlink" Target="https://edu.gov.cz/velka-novela-v-kostce/" TargetMode="External" Id="R12a08488ecda49b2" /><Relationship Type="http://schemas.openxmlformats.org/officeDocument/2006/relationships/hyperlink" Target="https://edu.gov.cz/velka-novela-v-kostce/" TargetMode="External" Id="R820c51a6495448e6" /><Relationship Type="http://schemas.openxmlformats.org/officeDocument/2006/relationships/hyperlink" Target="https://edu.gov.cz/velka-novela-v-kostce/" TargetMode="External" Id="Rdf6e8ccf14b04fcb" /><Relationship Type="http://schemas.openxmlformats.org/officeDocument/2006/relationships/hyperlink" Target="https://edu.gov.cz/velka-novela-v-kostce/" TargetMode="External" Id="R2cb181ac57b74f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72A02D187CAF4788C91A36A3881165" ma:contentTypeVersion="12" ma:contentTypeDescription="Vytvoří nový dokument" ma:contentTypeScope="" ma:versionID="c275d5744f26dd2ba2fb34b1bc08de09">
  <xsd:schema xmlns:xsd="http://www.w3.org/2001/XMLSchema" xmlns:xs="http://www.w3.org/2001/XMLSchema" xmlns:p="http://schemas.microsoft.com/office/2006/metadata/properties" xmlns:ns2="bc448805-d0ef-4488-a52f-ffe4fa2fc3e3" targetNamespace="http://schemas.microsoft.com/office/2006/metadata/properties" ma:root="true" ma:fieldsID="31498629508919ec95ca728da8f88bfd" ns2:_="">
    <xsd:import namespace="bc448805-d0ef-4488-a52f-ffe4fa2fc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8805-d0ef-4488-a52f-ffe4fa2fc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48805-d0ef-4488-a52f-ffe4fa2fc3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283C6-1D69-4238-B0FD-91194AF8DA7A}"/>
</file>

<file path=customXml/itemProps3.xml><?xml version="1.0" encoding="utf-8"?>
<ds:datastoreItem xmlns:ds="http://schemas.openxmlformats.org/officeDocument/2006/customXml" ds:itemID="{57A97970-8FC0-48CF-AC28-D9D0A3A46136}"/>
</file>

<file path=customXml/itemProps4.xml><?xml version="1.0" encoding="utf-8"?>
<ds:datastoreItem xmlns:ds="http://schemas.openxmlformats.org/officeDocument/2006/customXml" ds:itemID="{233157F6-8C8D-4D83-AD4F-C49938E784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Valachová Iveta</lastModifiedBy>
  <revision>5</revision>
  <dcterms:created xsi:type="dcterms:W3CDTF">2025-12-17T06:48:00.0000000Z</dcterms:created>
  <dcterms:modified xsi:type="dcterms:W3CDTF">2025-12-17T09:11:19.6707682Z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0x010100C772A02D187CAF4788C91A36A3881165</vt:lpwstr>
  </property>
  <property fmtid="{D5CDD505-2E9C-101B-9397-08002B2CF9AE}" pid="3" name="MediaServiceImageTags">
    <vt:lpwstr/>
  </property>
</Properties>
</file>